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24" w:rsidRDefault="00F05F7C" w:rsidP="00E05AA9">
      <w:pPr>
        <w:pStyle w:val="Nagwek1"/>
      </w:pPr>
      <w:r>
        <w:rPr>
          <w:noProof/>
        </w:rPr>
        <w:drawing>
          <wp:anchor distT="0" distB="0" distL="114300" distR="114300" simplePos="0" relativeHeight="251648000" behindDoc="1" locked="0" layoutInCell="1" allowOverlap="1" wp14:anchorId="01A9991F" wp14:editId="6263EF3C">
            <wp:simplePos x="0" y="0"/>
            <wp:positionH relativeFrom="margin">
              <wp:posOffset>-789305</wp:posOffset>
            </wp:positionH>
            <wp:positionV relativeFrom="margin">
              <wp:posOffset>-879475</wp:posOffset>
            </wp:positionV>
            <wp:extent cx="8067040" cy="11293475"/>
            <wp:effectExtent l="0" t="0" r="0" b="0"/>
            <wp:wrapNone/>
            <wp:docPr id="21"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lo p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040" cy="11293475"/>
                    </a:xfrm>
                    <a:prstGeom prst="rect">
                      <a:avLst/>
                    </a:prstGeom>
                    <a:noFill/>
                    <a:ln>
                      <a:noFill/>
                    </a:ln>
                  </pic:spPr>
                </pic:pic>
              </a:graphicData>
            </a:graphic>
          </wp:anchor>
        </w:drawing>
      </w:r>
    </w:p>
    <w:p w:rsidR="00D81894" w:rsidRPr="00BE5E13" w:rsidRDefault="00854A24" w:rsidP="005B26CA">
      <w:pPr>
        <w:jc w:val="center"/>
        <w:rPr>
          <w:rFonts w:cs="Arial"/>
          <w:b/>
          <w:color w:val="000000"/>
          <w:sz w:val="32"/>
          <w:szCs w:val="32"/>
        </w:rPr>
      </w:pPr>
      <w:r w:rsidRPr="00BE5E13">
        <w:rPr>
          <w:rFonts w:cs="Arial"/>
          <w:b/>
          <w:color w:val="000000"/>
          <w:sz w:val="32"/>
          <w:szCs w:val="32"/>
        </w:rPr>
        <w:t>M</w:t>
      </w:r>
      <w:r w:rsidR="00D81894" w:rsidRPr="00BE5E13">
        <w:rPr>
          <w:rFonts w:cs="Arial"/>
          <w:b/>
          <w:color w:val="000000"/>
          <w:sz w:val="32"/>
          <w:szCs w:val="32"/>
        </w:rPr>
        <w:t>azowiecka Jednostka Wdrażania Programów Unijnych</w:t>
      </w:r>
    </w:p>
    <w:p w:rsidR="00D81894" w:rsidRPr="00301D48" w:rsidRDefault="00D81894" w:rsidP="00D81894">
      <w:pPr>
        <w:spacing w:after="0" w:line="240" w:lineRule="auto"/>
        <w:rPr>
          <w:b/>
          <w:color w:val="000000"/>
          <w:sz w:val="28"/>
          <w:szCs w:val="28"/>
        </w:rPr>
      </w:pPr>
    </w:p>
    <w:p w:rsidR="00BE5E13" w:rsidRPr="00F81477" w:rsidRDefault="00041470" w:rsidP="00041470">
      <w:pPr>
        <w:jc w:val="center"/>
        <w:rPr>
          <w:rFonts w:cs="Arial"/>
          <w:b/>
          <w:color w:val="000000"/>
          <w:sz w:val="32"/>
          <w:szCs w:val="32"/>
        </w:rPr>
      </w:pPr>
      <w:r w:rsidRPr="00F81477">
        <w:rPr>
          <w:rFonts w:cs="Arial"/>
          <w:b/>
          <w:color w:val="000000"/>
          <w:sz w:val="32"/>
          <w:szCs w:val="32"/>
        </w:rPr>
        <w:t>Regulamin konkursu</w:t>
      </w:r>
    </w:p>
    <w:p w:rsidR="00BF5C70" w:rsidRDefault="00BF5C70" w:rsidP="00252B68">
      <w:pPr>
        <w:jc w:val="center"/>
        <w:rPr>
          <w:rFonts w:cs="Arial"/>
          <w:b/>
          <w:bCs/>
          <w:color w:val="000000"/>
          <w:sz w:val="32"/>
          <w:szCs w:val="32"/>
        </w:rPr>
      </w:pPr>
      <w:r w:rsidRPr="00BF5C70">
        <w:rPr>
          <w:rFonts w:cs="Arial"/>
          <w:b/>
          <w:bCs/>
          <w:color w:val="000000"/>
          <w:sz w:val="32"/>
          <w:szCs w:val="32"/>
        </w:rPr>
        <w:t>RPMA.03.03.00-IP.01-14-117/2</w:t>
      </w:r>
      <w:r w:rsidR="00945047">
        <w:rPr>
          <w:rFonts w:cs="Arial"/>
          <w:b/>
          <w:bCs/>
          <w:color w:val="000000"/>
          <w:sz w:val="32"/>
          <w:szCs w:val="32"/>
        </w:rPr>
        <w:t>1</w:t>
      </w:r>
    </w:p>
    <w:p w:rsidR="00252B68" w:rsidRPr="00F81477" w:rsidRDefault="00055601" w:rsidP="00252B68">
      <w:pPr>
        <w:jc w:val="center"/>
        <w:rPr>
          <w:rFonts w:cs="Arial"/>
          <w:b/>
          <w:color w:val="000000"/>
          <w:sz w:val="32"/>
          <w:szCs w:val="32"/>
        </w:rPr>
      </w:pPr>
      <w:r w:rsidRPr="00F81477">
        <w:rPr>
          <w:rFonts w:cs="Arial"/>
          <w:b/>
          <w:color w:val="000000"/>
          <w:sz w:val="32"/>
          <w:szCs w:val="32"/>
        </w:rPr>
        <w:t>Regionalny Program Operacyjny</w:t>
      </w:r>
    </w:p>
    <w:p w:rsidR="00595AC0" w:rsidRPr="00FA2B9E" w:rsidRDefault="00252B68" w:rsidP="00FA2B9E">
      <w:pPr>
        <w:jc w:val="center"/>
        <w:rPr>
          <w:rFonts w:cs="Arial"/>
          <w:b/>
          <w:color w:val="000000"/>
          <w:sz w:val="32"/>
          <w:szCs w:val="32"/>
        </w:rPr>
      </w:pPr>
      <w:r w:rsidRPr="00F81477">
        <w:rPr>
          <w:rFonts w:cs="Arial"/>
          <w:b/>
          <w:color w:val="000000"/>
          <w:sz w:val="32"/>
          <w:szCs w:val="32"/>
        </w:rPr>
        <w:t>Województwa Mazowieckiego na lata 2014-2020</w:t>
      </w:r>
    </w:p>
    <w:p w:rsidR="00FA2B9E" w:rsidRPr="00B61781" w:rsidRDefault="00FA2B9E" w:rsidP="00FA2B9E">
      <w:pPr>
        <w:jc w:val="center"/>
        <w:rPr>
          <w:rFonts w:cs="Arial"/>
          <w:b/>
          <w:bCs/>
          <w:iCs/>
          <w:color w:val="000000" w:themeColor="text1"/>
          <w:sz w:val="32"/>
          <w:szCs w:val="32"/>
        </w:rPr>
      </w:pPr>
      <w:r w:rsidRPr="00B61781">
        <w:rPr>
          <w:rFonts w:cs="Arial"/>
          <w:b/>
          <w:color w:val="000000" w:themeColor="text1"/>
          <w:sz w:val="32"/>
          <w:szCs w:val="32"/>
        </w:rPr>
        <w:t>Oś priorytetowa II</w:t>
      </w:r>
      <w:r w:rsidR="00BF5C70">
        <w:rPr>
          <w:rFonts w:cs="Arial"/>
          <w:b/>
          <w:color w:val="000000" w:themeColor="text1"/>
          <w:sz w:val="32"/>
          <w:szCs w:val="32"/>
        </w:rPr>
        <w:t>I</w:t>
      </w:r>
      <w:r w:rsidRPr="00B61781">
        <w:rPr>
          <w:rFonts w:cs="Arial"/>
          <w:b/>
          <w:color w:val="000000" w:themeColor="text1"/>
          <w:sz w:val="32"/>
          <w:szCs w:val="32"/>
        </w:rPr>
        <w:br/>
      </w:r>
      <w:bookmarkStart w:id="0" w:name="_Hlk69719401"/>
      <w:r w:rsidR="00BF5C70" w:rsidRPr="00BF5C70">
        <w:rPr>
          <w:rFonts w:cs="Arial"/>
          <w:b/>
          <w:bCs/>
          <w:iCs/>
          <w:color w:val="000000" w:themeColor="text1"/>
          <w:sz w:val="32"/>
          <w:szCs w:val="32"/>
        </w:rPr>
        <w:t>Rozwój potencjału innowacyjnego i przedsiębiorczości</w:t>
      </w:r>
      <w:bookmarkEnd w:id="0"/>
    </w:p>
    <w:p w:rsidR="00FA2B9E" w:rsidRPr="00B61781" w:rsidRDefault="00FA2B9E" w:rsidP="00FA2B9E">
      <w:pPr>
        <w:spacing w:after="0"/>
        <w:jc w:val="center"/>
        <w:rPr>
          <w:rFonts w:cs="Arial"/>
          <w:b/>
          <w:color w:val="000000" w:themeColor="text1"/>
          <w:sz w:val="32"/>
          <w:szCs w:val="32"/>
        </w:rPr>
      </w:pPr>
      <w:r w:rsidRPr="00B61781">
        <w:rPr>
          <w:rFonts w:cs="Arial"/>
          <w:b/>
          <w:color w:val="000000" w:themeColor="text1"/>
          <w:sz w:val="32"/>
          <w:szCs w:val="32"/>
        </w:rPr>
        <w:t xml:space="preserve">Działanie </w:t>
      </w:r>
      <w:r w:rsidR="00BF5C70">
        <w:rPr>
          <w:rFonts w:cs="Arial"/>
          <w:b/>
          <w:color w:val="000000" w:themeColor="text1"/>
          <w:sz w:val="32"/>
          <w:szCs w:val="32"/>
        </w:rPr>
        <w:t>3.3</w:t>
      </w:r>
    </w:p>
    <w:p w:rsidR="00BF5C70" w:rsidRPr="00BF5C70" w:rsidRDefault="00BF5C70" w:rsidP="00BF5C70">
      <w:pPr>
        <w:spacing w:after="0"/>
        <w:jc w:val="center"/>
        <w:rPr>
          <w:rFonts w:cs="Arial"/>
          <w:b/>
          <w:bCs/>
          <w:color w:val="000000" w:themeColor="text1"/>
          <w:sz w:val="32"/>
          <w:szCs w:val="32"/>
        </w:rPr>
      </w:pPr>
      <w:r w:rsidRPr="00BF5C70">
        <w:rPr>
          <w:rFonts w:cs="Arial"/>
          <w:b/>
          <w:bCs/>
          <w:color w:val="000000" w:themeColor="text1"/>
          <w:sz w:val="32"/>
          <w:szCs w:val="32"/>
        </w:rPr>
        <w:t>Innowacje w MŚP</w:t>
      </w:r>
    </w:p>
    <w:p w:rsidR="00FA2B9E" w:rsidRPr="00B61781" w:rsidRDefault="00FA2B9E" w:rsidP="00FA2B9E">
      <w:pPr>
        <w:spacing w:after="0"/>
        <w:jc w:val="center"/>
        <w:rPr>
          <w:rFonts w:ascii="Arial" w:hAnsi="Arial" w:cs="Arial"/>
          <w:color w:val="000000" w:themeColor="text1"/>
          <w:sz w:val="20"/>
          <w:szCs w:val="20"/>
        </w:rPr>
      </w:pPr>
    </w:p>
    <w:p w:rsidR="00612007" w:rsidRDefault="00612007" w:rsidP="00612007">
      <w:pPr>
        <w:spacing w:after="0"/>
        <w:jc w:val="center"/>
        <w:rPr>
          <w:rFonts w:cs="Arial"/>
          <w:b/>
          <w:bCs/>
          <w:color w:val="000000"/>
          <w:sz w:val="32"/>
          <w:szCs w:val="32"/>
        </w:rPr>
      </w:pPr>
    </w:p>
    <w:p w:rsidR="00612007" w:rsidRPr="00F81477" w:rsidRDefault="00252B68" w:rsidP="00612007">
      <w:pPr>
        <w:spacing w:after="0"/>
        <w:jc w:val="center"/>
        <w:rPr>
          <w:rFonts w:cs="Calibri"/>
          <w:b/>
          <w:color w:val="000000"/>
          <w:sz w:val="32"/>
          <w:szCs w:val="32"/>
        </w:rPr>
      </w:pPr>
      <w:r w:rsidRPr="00F81477">
        <w:rPr>
          <w:rFonts w:cs="Calibri"/>
          <w:b/>
          <w:color w:val="000000"/>
          <w:sz w:val="32"/>
          <w:szCs w:val="32"/>
        </w:rPr>
        <w:t>Typ projektów</w:t>
      </w:r>
    </w:p>
    <w:p w:rsidR="00BF5C70" w:rsidRDefault="00BF5C70" w:rsidP="00A503ED">
      <w:pPr>
        <w:keepNext/>
        <w:spacing w:after="600"/>
        <w:jc w:val="center"/>
        <w:rPr>
          <w:rFonts w:cs="Calibri"/>
          <w:b/>
          <w:bCs/>
          <w:iCs/>
          <w:sz w:val="32"/>
          <w:szCs w:val="32"/>
        </w:rPr>
      </w:pPr>
      <w:r w:rsidRPr="00BF5C70">
        <w:rPr>
          <w:rFonts w:cs="Calibri"/>
          <w:b/>
          <w:bCs/>
          <w:iCs/>
          <w:sz w:val="32"/>
          <w:szCs w:val="32"/>
        </w:rPr>
        <w:t xml:space="preserve">Wprowadzanie na rynek nowych lub ulepszonych produktów lub usług </w:t>
      </w:r>
    </w:p>
    <w:p w:rsidR="00BF5C70" w:rsidRDefault="00BF5C70" w:rsidP="00A503ED">
      <w:pPr>
        <w:keepNext/>
        <w:spacing w:after="600"/>
        <w:jc w:val="center"/>
        <w:rPr>
          <w:rFonts w:cs="Calibri"/>
          <w:b/>
          <w:bCs/>
          <w:iCs/>
          <w:sz w:val="32"/>
          <w:szCs w:val="32"/>
        </w:rPr>
      </w:pPr>
    </w:p>
    <w:p w:rsidR="00BF5C70" w:rsidRDefault="00BF5C70" w:rsidP="00A503ED">
      <w:pPr>
        <w:keepNext/>
        <w:spacing w:after="600"/>
        <w:jc w:val="center"/>
        <w:rPr>
          <w:rFonts w:cs="Calibri"/>
          <w:b/>
          <w:bCs/>
          <w:iCs/>
          <w:sz w:val="32"/>
          <w:szCs w:val="32"/>
        </w:rPr>
      </w:pPr>
    </w:p>
    <w:p w:rsidR="00A503ED" w:rsidRPr="00F81477" w:rsidRDefault="00327901" w:rsidP="00A503ED">
      <w:pPr>
        <w:keepNext/>
        <w:spacing w:after="600"/>
        <w:jc w:val="center"/>
        <w:rPr>
          <w:rFonts w:cs="Arial"/>
          <w:b/>
          <w:color w:val="000000"/>
          <w:sz w:val="32"/>
          <w:szCs w:val="32"/>
        </w:rPr>
      </w:pPr>
      <w:r w:rsidRPr="0028166B">
        <w:rPr>
          <w:rFonts w:cs="Arial"/>
          <w:b/>
          <w:color w:val="000000"/>
          <w:sz w:val="32"/>
          <w:szCs w:val="32"/>
        </w:rPr>
        <w:t xml:space="preserve">Warszawa, </w:t>
      </w:r>
      <w:r w:rsidR="005055F3" w:rsidRPr="0028166B">
        <w:rPr>
          <w:rFonts w:cs="Arial"/>
          <w:b/>
          <w:color w:val="000000"/>
          <w:sz w:val="32"/>
          <w:szCs w:val="32"/>
        </w:rPr>
        <w:t xml:space="preserve">6 </w:t>
      </w:r>
      <w:r w:rsidRPr="0028166B">
        <w:rPr>
          <w:rFonts w:cs="Arial"/>
          <w:b/>
          <w:color w:val="000000"/>
          <w:sz w:val="32"/>
          <w:szCs w:val="32"/>
        </w:rPr>
        <w:t>lipca</w:t>
      </w:r>
      <w:r w:rsidR="00BF5C70" w:rsidRPr="0028166B">
        <w:rPr>
          <w:rFonts w:cs="Arial"/>
          <w:b/>
          <w:color w:val="000000"/>
          <w:sz w:val="32"/>
          <w:szCs w:val="32"/>
        </w:rPr>
        <w:t xml:space="preserve"> </w:t>
      </w:r>
      <w:r w:rsidR="00A503ED" w:rsidRPr="0028166B">
        <w:rPr>
          <w:rFonts w:cs="Arial"/>
          <w:b/>
          <w:color w:val="000000"/>
          <w:sz w:val="32"/>
          <w:szCs w:val="32"/>
        </w:rPr>
        <w:t>2021 r.</w:t>
      </w:r>
    </w:p>
    <w:p w:rsidR="00A57187" w:rsidRPr="00A503ED" w:rsidRDefault="00A503ED" w:rsidP="00A57187">
      <w:pPr>
        <w:keepNext/>
        <w:spacing w:after="0"/>
        <w:jc w:val="center"/>
        <w:rPr>
          <w:rFonts w:cs="Calibri"/>
          <w:color w:val="0070C0"/>
        </w:rPr>
      </w:pPr>
      <w:r w:rsidRPr="00A503ED">
        <w:rPr>
          <w:rFonts w:cs="Arial"/>
          <w:color w:val="000000"/>
        </w:rPr>
        <w:t>Wersja 1.0</w:t>
      </w:r>
    </w:p>
    <w:p w:rsidR="00F64B65" w:rsidRPr="00F81477" w:rsidRDefault="00F05F7C" w:rsidP="00F64B65">
      <w:pPr>
        <w:keepNext/>
        <w:spacing w:after="600"/>
        <w:jc w:val="center"/>
        <w:rPr>
          <w:rFonts w:cs="Arial"/>
          <w:color w:val="000000"/>
        </w:rPr>
      </w:pPr>
      <w:r w:rsidRPr="00F81477">
        <w:rPr>
          <w:rFonts w:cs="Arial"/>
          <w:noProof/>
          <w:color w:val="000000"/>
        </w:rPr>
        <w:drawing>
          <wp:anchor distT="0" distB="0" distL="114300" distR="114300" simplePos="0" relativeHeight="251667456" behindDoc="0" locked="0" layoutInCell="1" allowOverlap="1" wp14:anchorId="2EDDBABF" wp14:editId="0B52108D">
            <wp:simplePos x="0" y="0"/>
            <wp:positionH relativeFrom="page">
              <wp:posOffset>941070</wp:posOffset>
            </wp:positionH>
            <wp:positionV relativeFrom="paragraph">
              <wp:posOffset>527050</wp:posOffset>
            </wp:positionV>
            <wp:extent cx="6137910" cy="594360"/>
            <wp:effectExtent l="0" t="0" r="0" b="0"/>
            <wp:wrapNone/>
            <wp:docPr id="20"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7910" cy="594360"/>
                    </a:xfrm>
                    <a:prstGeom prst="rect">
                      <a:avLst/>
                    </a:prstGeom>
                    <a:noFill/>
                    <a:ln>
                      <a:noFill/>
                    </a:ln>
                  </pic:spPr>
                </pic:pic>
              </a:graphicData>
            </a:graphic>
          </wp:anchor>
        </w:drawing>
      </w:r>
    </w:p>
    <w:p w:rsidR="008A18CD" w:rsidRPr="00F81477" w:rsidRDefault="008A18CD" w:rsidP="00B61781">
      <w:pPr>
        <w:pStyle w:val="Nagwekspisutreci"/>
        <w:rPr>
          <w:rFonts w:ascii="Calibri" w:hAnsi="Calibri" w:cs="Arial"/>
          <w:b w:val="0"/>
          <w:color w:val="000000"/>
          <w:sz w:val="32"/>
          <w:szCs w:val="32"/>
        </w:rPr>
      </w:pPr>
    </w:p>
    <w:p w:rsidR="00694E46" w:rsidRPr="002662A4" w:rsidRDefault="00694E46" w:rsidP="00301D48">
      <w:pPr>
        <w:pStyle w:val="Nagwekspisutreci"/>
        <w:keepNext/>
        <w:rPr>
          <w:rFonts w:ascii="Calibri" w:hAnsi="Calibri" w:cs="Arial"/>
          <w:color w:val="000000"/>
          <w:sz w:val="20"/>
          <w:szCs w:val="20"/>
        </w:rPr>
      </w:pPr>
      <w:r w:rsidRPr="002662A4">
        <w:rPr>
          <w:rFonts w:ascii="Calibri" w:hAnsi="Calibri" w:cs="Arial"/>
          <w:b w:val="0"/>
          <w:color w:val="000000"/>
          <w:sz w:val="20"/>
          <w:szCs w:val="20"/>
        </w:rPr>
        <w:lastRenderedPageBreak/>
        <w:t>Spis treści</w:t>
      </w:r>
    </w:p>
    <w:p w:rsidR="00C70906" w:rsidRPr="002662A4" w:rsidRDefault="00B80BA5" w:rsidP="00B80BA5">
      <w:pPr>
        <w:keepNext/>
        <w:tabs>
          <w:tab w:val="left" w:pos="3030"/>
        </w:tabs>
        <w:rPr>
          <w:rFonts w:cs="Arial"/>
          <w:b/>
          <w:color w:val="000000"/>
          <w:sz w:val="20"/>
          <w:szCs w:val="20"/>
        </w:rPr>
      </w:pPr>
      <w:r>
        <w:rPr>
          <w:rFonts w:cs="Arial"/>
          <w:b/>
          <w:color w:val="000000"/>
          <w:sz w:val="20"/>
          <w:szCs w:val="20"/>
        </w:rPr>
        <w:tab/>
      </w:r>
    </w:p>
    <w:p w:rsidR="00694E46" w:rsidRPr="002662A4" w:rsidRDefault="00694E46" w:rsidP="00301D48">
      <w:pPr>
        <w:keepNext/>
        <w:tabs>
          <w:tab w:val="left" w:pos="851"/>
        </w:tabs>
        <w:jc w:val="right"/>
        <w:rPr>
          <w:rFonts w:cs="Arial"/>
          <w:b/>
          <w:color w:val="000000"/>
          <w:sz w:val="20"/>
          <w:szCs w:val="20"/>
        </w:rPr>
      </w:pPr>
      <w:r w:rsidRPr="002662A4">
        <w:rPr>
          <w:rFonts w:cs="Arial"/>
          <w:b/>
          <w:color w:val="000000"/>
          <w:sz w:val="20"/>
          <w:szCs w:val="20"/>
        </w:rPr>
        <w:t>Rozdział</w:t>
      </w:r>
      <w:r w:rsidR="00435FCB" w:rsidRPr="002662A4">
        <w:rPr>
          <w:rFonts w:cs="Arial"/>
          <w:b/>
          <w:color w:val="000000"/>
          <w:sz w:val="20"/>
          <w:szCs w:val="20"/>
        </w:rPr>
        <w:t xml:space="preserve">     </w:t>
      </w:r>
      <w:r w:rsidR="009D5BF6" w:rsidRPr="002662A4">
        <w:rPr>
          <w:rFonts w:cs="Arial"/>
          <w:b/>
          <w:color w:val="000000"/>
          <w:sz w:val="20"/>
          <w:szCs w:val="20"/>
        </w:rPr>
        <w:t xml:space="preserve">                              </w:t>
      </w:r>
      <w:r w:rsidR="00435FCB" w:rsidRPr="002662A4">
        <w:rPr>
          <w:rFonts w:cs="Arial"/>
          <w:b/>
          <w:color w:val="000000"/>
          <w:sz w:val="20"/>
          <w:szCs w:val="20"/>
        </w:rPr>
        <w:t xml:space="preserve">                                                                                                                                               </w:t>
      </w:r>
      <w:r w:rsidR="00435FCB" w:rsidRPr="002662A4">
        <w:rPr>
          <w:rFonts w:cs="Arial"/>
          <w:color w:val="000000"/>
          <w:sz w:val="20"/>
          <w:szCs w:val="20"/>
        </w:rPr>
        <w:t>strona</w:t>
      </w:r>
    </w:p>
    <w:p w:rsidR="006331E3" w:rsidRPr="00F81477" w:rsidRDefault="005C3E2D" w:rsidP="00301D48">
      <w:pPr>
        <w:pStyle w:val="Spistreci1"/>
        <w:keepNext/>
        <w:rPr>
          <w:rFonts w:cs="Arial"/>
          <w:b w:val="0"/>
          <w:bCs w:val="0"/>
          <w:caps w:val="0"/>
          <w:noProof/>
          <w:color w:val="000000"/>
        </w:rPr>
      </w:pPr>
      <w:r w:rsidRPr="00F81477">
        <w:rPr>
          <w:rFonts w:cs="Arial"/>
          <w:color w:val="000000"/>
        </w:rPr>
        <w:fldChar w:fldCharType="begin"/>
      </w:r>
      <w:r w:rsidR="00694E46" w:rsidRPr="00F81477">
        <w:rPr>
          <w:rFonts w:cs="Arial"/>
          <w:color w:val="000000"/>
        </w:rPr>
        <w:instrText xml:space="preserve"> TOC \o "1-3" \h \z \u </w:instrText>
      </w:r>
      <w:r w:rsidRPr="00F81477">
        <w:rPr>
          <w:rFonts w:cs="Arial"/>
          <w:color w:val="000000"/>
        </w:rPr>
        <w:fldChar w:fldCharType="separate"/>
      </w:r>
      <w:hyperlink w:anchor="_Toc441656547" w:history="1">
        <w:r w:rsidR="006331E3" w:rsidRPr="00F81477">
          <w:rPr>
            <w:rStyle w:val="Hipercze"/>
            <w:rFonts w:cs="Arial"/>
            <w:noProof/>
            <w:color w:val="000000"/>
          </w:rPr>
          <w:t>1.</w:t>
        </w:r>
        <w:r w:rsidR="006331E3" w:rsidRPr="00F81477">
          <w:rPr>
            <w:rFonts w:cs="Arial"/>
            <w:b w:val="0"/>
            <w:bCs w:val="0"/>
            <w:caps w:val="0"/>
            <w:noProof/>
            <w:color w:val="000000"/>
          </w:rPr>
          <w:tab/>
        </w:r>
        <w:r w:rsidR="006331E3" w:rsidRPr="00F81477">
          <w:rPr>
            <w:rStyle w:val="Hipercze"/>
            <w:rFonts w:cs="Arial"/>
            <w:noProof/>
            <w:color w:val="000000"/>
          </w:rPr>
          <w:t>WPROWADZENIE I INFORMACJE OGÓLNE</w:t>
        </w:r>
        <w:r w:rsidR="006331E3" w:rsidRPr="00F81477">
          <w:rPr>
            <w:rFonts w:cs="Arial"/>
            <w:noProof/>
            <w:webHidden/>
            <w:color w:val="000000"/>
          </w:rPr>
          <w:tab/>
        </w:r>
        <w:r w:rsidRPr="00F81477">
          <w:rPr>
            <w:rFonts w:cs="Arial"/>
            <w:noProof/>
            <w:webHidden/>
            <w:color w:val="000000"/>
          </w:rPr>
          <w:fldChar w:fldCharType="begin"/>
        </w:r>
        <w:r w:rsidR="006331E3" w:rsidRPr="00F81477">
          <w:rPr>
            <w:rFonts w:cs="Arial"/>
            <w:noProof/>
            <w:webHidden/>
            <w:color w:val="000000"/>
          </w:rPr>
          <w:instrText xml:space="preserve"> PAGEREF _Toc441656547 \h </w:instrText>
        </w:r>
        <w:r w:rsidRPr="00F81477">
          <w:rPr>
            <w:rFonts w:cs="Arial"/>
            <w:noProof/>
            <w:webHidden/>
            <w:color w:val="000000"/>
          </w:rPr>
        </w:r>
        <w:r w:rsidRPr="00F81477">
          <w:rPr>
            <w:rFonts w:cs="Arial"/>
            <w:noProof/>
            <w:webHidden/>
            <w:color w:val="000000"/>
          </w:rPr>
          <w:fldChar w:fldCharType="separate"/>
        </w:r>
        <w:r w:rsidR="00FB46FE">
          <w:rPr>
            <w:rFonts w:cs="Arial"/>
            <w:noProof/>
            <w:webHidden/>
            <w:color w:val="000000"/>
          </w:rPr>
          <w:t>3</w:t>
        </w:r>
        <w:r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48" w:history="1">
        <w:r w:rsidR="006331E3" w:rsidRPr="00F81477">
          <w:rPr>
            <w:rStyle w:val="Hipercze"/>
            <w:rFonts w:cs="Arial"/>
            <w:noProof/>
            <w:color w:val="000000"/>
          </w:rPr>
          <w:t>2.</w:t>
        </w:r>
        <w:r w:rsidR="006331E3" w:rsidRPr="00F81477">
          <w:rPr>
            <w:rFonts w:cs="Arial"/>
            <w:b w:val="0"/>
            <w:bCs w:val="0"/>
            <w:caps w:val="0"/>
            <w:noProof/>
            <w:color w:val="000000"/>
          </w:rPr>
          <w:tab/>
        </w:r>
        <w:r w:rsidR="006331E3" w:rsidRPr="00F81477">
          <w:rPr>
            <w:rStyle w:val="Hipercze"/>
            <w:rFonts w:cs="Arial"/>
            <w:noProof/>
            <w:color w:val="000000"/>
          </w:rPr>
          <w:t>TYPY PROJEKTÓW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_Toc441656548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5</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49" w:history="1">
        <w:r w:rsidR="006331E3" w:rsidRPr="00F81477">
          <w:rPr>
            <w:rStyle w:val="Hipercze"/>
            <w:rFonts w:cs="Arial"/>
            <w:noProof/>
            <w:color w:val="000000"/>
          </w:rPr>
          <w:t>3.</w:t>
        </w:r>
        <w:r w:rsidR="006331E3" w:rsidRPr="00F81477">
          <w:rPr>
            <w:rFonts w:cs="Arial"/>
            <w:b w:val="0"/>
            <w:bCs w:val="0"/>
            <w:caps w:val="0"/>
            <w:noProof/>
            <w:color w:val="000000"/>
          </w:rPr>
          <w:tab/>
        </w:r>
        <w:r w:rsidR="006331E3" w:rsidRPr="00F81477">
          <w:rPr>
            <w:rStyle w:val="Hipercze"/>
            <w:rFonts w:cs="Arial"/>
            <w:noProof/>
            <w:color w:val="000000"/>
          </w:rPr>
          <w:t>PODMIOTY UPRAWNIONE DO UBIEGANIA SIĘ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_Toc441656549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6</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0" w:history="1">
        <w:r w:rsidR="006331E3" w:rsidRPr="00F81477">
          <w:rPr>
            <w:rStyle w:val="Hipercze"/>
            <w:rFonts w:cs="Arial"/>
            <w:noProof/>
            <w:color w:val="000000"/>
          </w:rPr>
          <w:t>4.</w:t>
        </w:r>
        <w:r w:rsidR="006331E3" w:rsidRPr="00F81477">
          <w:rPr>
            <w:rFonts w:cs="Arial"/>
            <w:b w:val="0"/>
            <w:bCs w:val="0"/>
            <w:caps w:val="0"/>
            <w:noProof/>
            <w:color w:val="000000"/>
          </w:rPr>
          <w:tab/>
        </w:r>
        <w:r w:rsidR="006331E3" w:rsidRPr="00F81477">
          <w:rPr>
            <w:rStyle w:val="Hipercze"/>
            <w:rFonts w:cs="Arial"/>
            <w:noProof/>
            <w:color w:val="000000"/>
          </w:rPr>
          <w:t>KWALIFIKOWALNOŚĆ WYDATKÓW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_Toc441656550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8</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1" w:history="1">
        <w:r w:rsidR="006331E3" w:rsidRPr="00F81477">
          <w:rPr>
            <w:rStyle w:val="Hipercze"/>
            <w:rFonts w:cs="Arial"/>
            <w:noProof/>
            <w:color w:val="000000"/>
          </w:rPr>
          <w:t>5.</w:t>
        </w:r>
        <w:r w:rsidR="006331E3" w:rsidRPr="00F81477">
          <w:rPr>
            <w:rFonts w:cs="Arial"/>
            <w:b w:val="0"/>
            <w:bCs w:val="0"/>
            <w:caps w:val="0"/>
            <w:noProof/>
            <w:color w:val="000000"/>
          </w:rPr>
          <w:tab/>
        </w:r>
        <w:r w:rsidR="006331E3" w:rsidRPr="00F81477">
          <w:rPr>
            <w:rStyle w:val="Hipercze"/>
            <w:rFonts w:cs="Arial"/>
            <w:noProof/>
            <w:color w:val="000000"/>
          </w:rPr>
          <w:t>INTENSYWNOŚĆ WSPARCIA I FINANSOWANIE PROJEKTÓW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_Toc441656551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11</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2" w:history="1">
        <w:r w:rsidR="006331E3" w:rsidRPr="00F81477">
          <w:rPr>
            <w:rStyle w:val="Hipercze"/>
            <w:rFonts w:cs="Arial"/>
            <w:iCs/>
            <w:noProof/>
            <w:color w:val="000000"/>
          </w:rPr>
          <w:t>6.</w:t>
        </w:r>
        <w:r w:rsidR="006331E3" w:rsidRPr="00F81477">
          <w:rPr>
            <w:rFonts w:cs="Arial"/>
            <w:b w:val="0"/>
            <w:bCs w:val="0"/>
            <w:caps w:val="0"/>
            <w:noProof/>
            <w:color w:val="000000"/>
          </w:rPr>
          <w:tab/>
        </w:r>
        <w:r w:rsidR="006331E3" w:rsidRPr="00F81477">
          <w:rPr>
            <w:rStyle w:val="Hipercze"/>
            <w:rFonts w:cs="Arial"/>
            <w:noProof/>
            <w:color w:val="000000"/>
          </w:rPr>
          <w:t>WSKAŹNIKI REALIZACJI CELÓW PROJEKTU</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_Toc441656552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13</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3" w:history="1">
        <w:r w:rsidR="006331E3" w:rsidRPr="00F81477">
          <w:rPr>
            <w:rStyle w:val="Hipercze"/>
            <w:rFonts w:cs="Arial"/>
            <w:noProof/>
            <w:color w:val="000000"/>
          </w:rPr>
          <w:t>7.</w:t>
        </w:r>
        <w:r w:rsidR="006331E3" w:rsidRPr="00F81477">
          <w:rPr>
            <w:rFonts w:cs="Arial"/>
            <w:b w:val="0"/>
            <w:bCs w:val="0"/>
            <w:caps w:val="0"/>
            <w:noProof/>
            <w:color w:val="000000"/>
          </w:rPr>
          <w:tab/>
        </w:r>
        <w:r w:rsidR="00C83249" w:rsidRPr="00F81477">
          <w:rPr>
            <w:rStyle w:val="Hipercze"/>
            <w:rFonts w:cs="Arial"/>
            <w:noProof/>
            <w:color w:val="000000"/>
          </w:rPr>
          <w:t>PART</w:t>
        </w:r>
        <w:r w:rsidR="002566F4" w:rsidRPr="00F81477">
          <w:rPr>
            <w:rStyle w:val="Hipercze"/>
            <w:rFonts w:cs="Arial"/>
            <w:noProof/>
            <w:color w:val="000000"/>
          </w:rPr>
          <w:t xml:space="preserve">NERSTWO </w:t>
        </w:r>
        <w:r w:rsidR="006331E3" w:rsidRPr="00F81477">
          <w:rPr>
            <w:rStyle w:val="Hipercze"/>
            <w:rFonts w:cs="Arial"/>
            <w:noProof/>
            <w:color w:val="000000"/>
          </w:rPr>
          <w:t>W PROJEKCIE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_Toc441656553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15</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4" w:history="1">
        <w:r w:rsidR="006331E3" w:rsidRPr="00F81477">
          <w:rPr>
            <w:rStyle w:val="Hipercze"/>
            <w:rFonts w:cs="Arial"/>
            <w:noProof/>
            <w:color w:val="000000"/>
          </w:rPr>
          <w:t>8.</w:t>
        </w:r>
        <w:r w:rsidR="006331E3" w:rsidRPr="00F81477">
          <w:rPr>
            <w:rFonts w:cs="Arial"/>
            <w:b w:val="0"/>
            <w:bCs w:val="0"/>
            <w:caps w:val="0"/>
            <w:noProof/>
            <w:color w:val="000000"/>
          </w:rPr>
          <w:tab/>
        </w:r>
        <w:r w:rsidR="006331E3" w:rsidRPr="00F81477">
          <w:rPr>
            <w:rStyle w:val="Hipercze"/>
            <w:rFonts w:cs="Arial"/>
            <w:noProof/>
            <w:color w:val="000000"/>
          </w:rPr>
          <w:t>ZASADY WYPEŁNIANIA I SKŁADANIA WNIOSKÓW</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_Toc441656554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16</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5" w:history="1">
        <w:r w:rsidR="006331E3" w:rsidRPr="00F81477">
          <w:rPr>
            <w:rStyle w:val="Hipercze"/>
            <w:rFonts w:cs="Arial"/>
            <w:noProof/>
            <w:color w:val="000000"/>
          </w:rPr>
          <w:t>9.</w:t>
        </w:r>
        <w:r w:rsidR="006331E3" w:rsidRPr="00F81477">
          <w:rPr>
            <w:rFonts w:cs="Arial"/>
            <w:b w:val="0"/>
            <w:bCs w:val="0"/>
            <w:caps w:val="0"/>
            <w:noProof/>
            <w:color w:val="000000"/>
          </w:rPr>
          <w:tab/>
        </w:r>
        <w:r w:rsidR="006331E3" w:rsidRPr="00F81477">
          <w:rPr>
            <w:rStyle w:val="Hipercze"/>
            <w:rFonts w:cs="Arial"/>
            <w:noProof/>
            <w:color w:val="000000"/>
          </w:rPr>
          <w:t>OCENA WNIOSKÓW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_Toc441656555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19</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6" w:history="1">
        <w:r w:rsidR="006331E3" w:rsidRPr="00F81477">
          <w:rPr>
            <w:rStyle w:val="Hipercze"/>
            <w:rFonts w:cs="Arial"/>
            <w:noProof/>
            <w:color w:val="000000"/>
          </w:rPr>
          <w:t>10.</w:t>
        </w:r>
        <w:r w:rsidR="006331E3" w:rsidRPr="00F81477">
          <w:rPr>
            <w:rFonts w:cs="Arial"/>
            <w:b w:val="0"/>
            <w:bCs w:val="0"/>
            <w:caps w:val="0"/>
            <w:noProof/>
            <w:color w:val="000000"/>
          </w:rPr>
          <w:tab/>
        </w:r>
        <w:r w:rsidR="006331E3" w:rsidRPr="00F81477">
          <w:rPr>
            <w:rStyle w:val="Hipercze"/>
            <w:rFonts w:cs="Arial"/>
            <w:noProof/>
            <w:color w:val="000000"/>
          </w:rPr>
          <w:t>PROCEDURA ODWOŁAWCZA</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_Toc441656556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24</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7" w:history="1">
        <w:r w:rsidR="006331E3" w:rsidRPr="00F81477">
          <w:rPr>
            <w:rStyle w:val="Hipercze"/>
            <w:rFonts w:cs="Arial"/>
            <w:noProof/>
            <w:color w:val="000000"/>
          </w:rPr>
          <w:t>11.</w:t>
        </w:r>
        <w:r w:rsidR="006331E3" w:rsidRPr="00F81477">
          <w:rPr>
            <w:rFonts w:cs="Arial"/>
            <w:b w:val="0"/>
            <w:bCs w:val="0"/>
            <w:caps w:val="0"/>
            <w:noProof/>
            <w:color w:val="000000"/>
          </w:rPr>
          <w:tab/>
        </w:r>
        <w:r w:rsidR="006331E3" w:rsidRPr="00F81477">
          <w:rPr>
            <w:rStyle w:val="Hipercze"/>
            <w:rFonts w:cs="Arial"/>
            <w:noProof/>
            <w:color w:val="000000"/>
          </w:rPr>
          <w:t>KONTROLA ZAMÓWIEŃ PUBLICZNYCH</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_Toc441656557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27</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8" w:history="1">
        <w:r w:rsidR="006331E3" w:rsidRPr="00F81477">
          <w:rPr>
            <w:rStyle w:val="Hipercze"/>
            <w:rFonts w:cs="Arial"/>
            <w:noProof/>
            <w:color w:val="000000"/>
          </w:rPr>
          <w:t>12.</w:t>
        </w:r>
        <w:r w:rsidR="006331E3" w:rsidRPr="00F81477">
          <w:rPr>
            <w:rFonts w:cs="Arial"/>
            <w:b w:val="0"/>
            <w:bCs w:val="0"/>
            <w:caps w:val="0"/>
            <w:noProof/>
            <w:color w:val="000000"/>
          </w:rPr>
          <w:tab/>
        </w:r>
        <w:r w:rsidR="006331E3" w:rsidRPr="00F81477">
          <w:rPr>
            <w:rStyle w:val="Hipercze"/>
            <w:rFonts w:cs="Arial"/>
            <w:noProof/>
            <w:color w:val="000000"/>
          </w:rPr>
          <w:t>BAZA KONKURENCYJNOŚCI FUNDUSZY EUROPEJSKICH</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_Toc441656558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29</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59" w:history="1">
        <w:r w:rsidR="006331E3" w:rsidRPr="00F81477">
          <w:rPr>
            <w:rStyle w:val="Hipercze"/>
            <w:rFonts w:cs="Arial"/>
            <w:noProof/>
            <w:color w:val="000000"/>
          </w:rPr>
          <w:t>13.</w:t>
        </w:r>
        <w:r w:rsidR="006331E3" w:rsidRPr="00F81477">
          <w:rPr>
            <w:rFonts w:cs="Arial"/>
            <w:b w:val="0"/>
            <w:bCs w:val="0"/>
            <w:caps w:val="0"/>
            <w:noProof/>
            <w:color w:val="000000"/>
          </w:rPr>
          <w:tab/>
        </w:r>
        <w:r w:rsidR="002F31AB" w:rsidRPr="00F81477">
          <w:rPr>
            <w:rFonts w:cs="Arial"/>
            <w:bCs w:val="0"/>
            <w:caps w:val="0"/>
            <w:noProof/>
            <w:color w:val="000000"/>
          </w:rPr>
          <w:t>UNIWERSALNE</w:t>
        </w:r>
        <w:r w:rsidR="002F31AB" w:rsidRPr="00F81477">
          <w:rPr>
            <w:rStyle w:val="Hipercze"/>
            <w:rFonts w:cs="Arial"/>
            <w:bCs w:val="0"/>
            <w:caps w:val="0"/>
            <w:noProof/>
            <w:color w:val="000000"/>
            <w:u w:val="none"/>
          </w:rPr>
          <w:t xml:space="preserve"> </w:t>
        </w:r>
        <w:r w:rsidR="006331E3" w:rsidRPr="00F81477">
          <w:rPr>
            <w:rStyle w:val="Hipercze"/>
            <w:rFonts w:cs="Arial"/>
            <w:noProof/>
            <w:color w:val="000000"/>
          </w:rPr>
          <w:t>PROJEKTOWANIE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_Toc441656559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30</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60" w:history="1">
        <w:r w:rsidR="006331E3" w:rsidRPr="00F81477">
          <w:rPr>
            <w:rStyle w:val="Hipercze"/>
            <w:rFonts w:cs="Arial"/>
            <w:noProof/>
            <w:color w:val="000000"/>
          </w:rPr>
          <w:t>14.</w:t>
        </w:r>
        <w:r w:rsidR="006331E3" w:rsidRPr="00F81477">
          <w:rPr>
            <w:rFonts w:cs="Arial"/>
            <w:b w:val="0"/>
            <w:bCs w:val="0"/>
            <w:caps w:val="0"/>
            <w:noProof/>
            <w:color w:val="000000"/>
          </w:rPr>
          <w:tab/>
        </w:r>
        <w:r w:rsidR="006331E3" w:rsidRPr="00F81477">
          <w:rPr>
            <w:rStyle w:val="Hipercze"/>
            <w:rFonts w:cs="Arial"/>
            <w:noProof/>
            <w:color w:val="000000"/>
          </w:rPr>
          <w:t>PODPISANIE UMOWY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_Toc441656560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30</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61" w:history="1">
        <w:r w:rsidR="006331E3" w:rsidRPr="00F81477">
          <w:rPr>
            <w:rStyle w:val="Hipercze"/>
            <w:rFonts w:cs="Arial"/>
            <w:noProof/>
            <w:color w:val="000000"/>
          </w:rPr>
          <w:t>15.</w:t>
        </w:r>
        <w:r w:rsidR="006331E3" w:rsidRPr="00F81477">
          <w:rPr>
            <w:rFonts w:cs="Arial"/>
            <w:b w:val="0"/>
            <w:bCs w:val="0"/>
            <w:caps w:val="0"/>
            <w:noProof/>
            <w:color w:val="000000"/>
          </w:rPr>
          <w:tab/>
        </w:r>
        <w:r w:rsidR="006331E3" w:rsidRPr="00F81477">
          <w:rPr>
            <w:rStyle w:val="Hipercze"/>
            <w:rFonts w:cs="Arial"/>
            <w:noProof/>
            <w:color w:val="000000"/>
          </w:rPr>
          <w:t>SYSTEM TELEINFORMATYCZNY SL2014</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_Toc441656561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31</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62" w:history="1">
        <w:r w:rsidR="006331E3" w:rsidRPr="00F81477">
          <w:rPr>
            <w:rStyle w:val="Hipercze"/>
            <w:rFonts w:cs="Arial"/>
            <w:noProof/>
            <w:color w:val="000000"/>
          </w:rPr>
          <w:t>16.</w:t>
        </w:r>
        <w:r w:rsidR="006331E3" w:rsidRPr="00F81477">
          <w:rPr>
            <w:rFonts w:cs="Arial"/>
            <w:b w:val="0"/>
            <w:bCs w:val="0"/>
            <w:caps w:val="0"/>
            <w:noProof/>
            <w:color w:val="000000"/>
          </w:rPr>
          <w:tab/>
        </w:r>
        <w:r w:rsidR="006331E3" w:rsidRPr="00F81477">
          <w:rPr>
            <w:rStyle w:val="Hipercze"/>
            <w:rFonts w:cs="Arial"/>
            <w:noProof/>
            <w:color w:val="000000"/>
          </w:rPr>
          <w:t>ZAŁĄCZNIKI DO WNIOSKU O DOFINANSOWANIE ORAZ DO UMOWY O DOFINANSOWANIE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_Toc441656562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33</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63" w:history="1">
        <w:r w:rsidR="006331E3" w:rsidRPr="00F81477">
          <w:rPr>
            <w:rStyle w:val="Hipercze"/>
            <w:rFonts w:cs="Arial"/>
            <w:noProof/>
            <w:color w:val="000000"/>
          </w:rPr>
          <w:t>17.</w:t>
        </w:r>
        <w:r w:rsidR="006331E3" w:rsidRPr="00F81477">
          <w:rPr>
            <w:rFonts w:cs="Arial"/>
            <w:b w:val="0"/>
            <w:bCs w:val="0"/>
            <w:caps w:val="0"/>
            <w:noProof/>
            <w:color w:val="000000"/>
          </w:rPr>
          <w:tab/>
        </w:r>
        <w:r w:rsidR="006331E3" w:rsidRPr="00F81477">
          <w:rPr>
            <w:rStyle w:val="Hipercze"/>
            <w:rFonts w:cs="Arial"/>
            <w:noProof/>
            <w:color w:val="000000"/>
          </w:rPr>
          <w:t>POSTANOWIENIA KOŃCOWE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_Toc441656563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35</w:t>
        </w:r>
        <w:r w:rsidR="005C3E2D" w:rsidRPr="00F81477">
          <w:rPr>
            <w:rFonts w:cs="Arial"/>
            <w:noProof/>
            <w:webHidden/>
            <w:color w:val="000000"/>
          </w:rPr>
          <w:fldChar w:fldCharType="end"/>
        </w:r>
      </w:hyperlink>
    </w:p>
    <w:p w:rsidR="006331E3" w:rsidRPr="00F81477" w:rsidRDefault="00FC3ACE" w:rsidP="00301D48">
      <w:pPr>
        <w:pStyle w:val="Spistreci1"/>
        <w:keepNext/>
        <w:rPr>
          <w:rFonts w:cs="Arial"/>
          <w:b w:val="0"/>
          <w:bCs w:val="0"/>
          <w:caps w:val="0"/>
          <w:noProof/>
          <w:color w:val="000000"/>
        </w:rPr>
      </w:pPr>
      <w:hyperlink w:anchor="_Toc441656564" w:history="1">
        <w:r w:rsidR="006331E3" w:rsidRPr="00F81477">
          <w:rPr>
            <w:rStyle w:val="Hipercze"/>
            <w:rFonts w:cs="Arial"/>
            <w:noProof/>
            <w:color w:val="000000"/>
          </w:rPr>
          <w:t>18.</w:t>
        </w:r>
        <w:r w:rsidR="006331E3" w:rsidRPr="00F81477">
          <w:rPr>
            <w:rFonts w:cs="Arial"/>
            <w:b w:val="0"/>
            <w:bCs w:val="0"/>
            <w:caps w:val="0"/>
            <w:noProof/>
            <w:color w:val="000000"/>
          </w:rPr>
          <w:tab/>
        </w:r>
        <w:r w:rsidR="006331E3" w:rsidRPr="00F81477">
          <w:rPr>
            <w:rStyle w:val="Hipercze"/>
            <w:rFonts w:cs="Arial"/>
            <w:noProof/>
            <w:color w:val="000000"/>
          </w:rPr>
          <w:t>KONTAKT I DODATKOWE INFORMACJE</w:t>
        </w:r>
        <w:r w:rsidR="006331E3" w:rsidRPr="00F81477">
          <w:rPr>
            <w:rFonts w:cs="Arial"/>
            <w:noProof/>
            <w:webHidden/>
            <w:color w:val="000000"/>
          </w:rPr>
          <w:tab/>
        </w:r>
        <w:r w:rsidR="005C3E2D" w:rsidRPr="00F81477">
          <w:rPr>
            <w:rFonts w:cs="Arial"/>
            <w:noProof/>
            <w:webHidden/>
            <w:color w:val="000000"/>
          </w:rPr>
          <w:fldChar w:fldCharType="begin"/>
        </w:r>
        <w:r w:rsidR="006331E3" w:rsidRPr="00F81477">
          <w:rPr>
            <w:rFonts w:cs="Arial"/>
            <w:noProof/>
            <w:webHidden/>
            <w:color w:val="000000"/>
          </w:rPr>
          <w:instrText xml:space="preserve"> PAGEREF _Toc441656564 \h </w:instrText>
        </w:r>
        <w:r w:rsidR="005C3E2D" w:rsidRPr="00F81477">
          <w:rPr>
            <w:rFonts w:cs="Arial"/>
            <w:noProof/>
            <w:webHidden/>
            <w:color w:val="000000"/>
          </w:rPr>
        </w:r>
        <w:r w:rsidR="005C3E2D" w:rsidRPr="00F81477">
          <w:rPr>
            <w:rFonts w:cs="Arial"/>
            <w:noProof/>
            <w:webHidden/>
            <w:color w:val="000000"/>
          </w:rPr>
          <w:fldChar w:fldCharType="separate"/>
        </w:r>
        <w:r w:rsidR="00FB46FE">
          <w:rPr>
            <w:rFonts w:cs="Arial"/>
            <w:noProof/>
            <w:webHidden/>
            <w:color w:val="000000"/>
          </w:rPr>
          <w:t>37</w:t>
        </w:r>
        <w:r w:rsidR="005C3E2D" w:rsidRPr="00F81477">
          <w:rPr>
            <w:rFonts w:cs="Arial"/>
            <w:noProof/>
            <w:webHidden/>
            <w:color w:val="000000"/>
          </w:rPr>
          <w:fldChar w:fldCharType="end"/>
        </w:r>
      </w:hyperlink>
    </w:p>
    <w:p w:rsidR="00694E46" w:rsidRPr="00F81477" w:rsidRDefault="005C3E2D" w:rsidP="00301D48">
      <w:pPr>
        <w:keepNext/>
        <w:rPr>
          <w:color w:val="000000"/>
        </w:rPr>
      </w:pPr>
      <w:r w:rsidRPr="00F81477">
        <w:rPr>
          <w:rFonts w:cs="Arial"/>
          <w:color w:val="000000"/>
          <w:sz w:val="20"/>
          <w:szCs w:val="20"/>
        </w:rPr>
        <w:fldChar w:fldCharType="end"/>
      </w:r>
    </w:p>
    <w:p w:rsidR="00FD1FFB" w:rsidRPr="00F81477" w:rsidRDefault="00FD1FFB" w:rsidP="0062546A">
      <w:pPr>
        <w:spacing w:after="240"/>
        <w:rPr>
          <w:rFonts w:cs="Arial"/>
          <w:color w:val="000000"/>
        </w:rPr>
      </w:pPr>
    </w:p>
    <w:p w:rsidR="00442DC2" w:rsidRPr="00F81477" w:rsidRDefault="00442DC2" w:rsidP="0062546A">
      <w:pPr>
        <w:spacing w:after="240"/>
        <w:rPr>
          <w:rFonts w:cs="Arial"/>
          <w:color w:val="000000"/>
        </w:rPr>
      </w:pPr>
    </w:p>
    <w:p w:rsidR="00621D3D" w:rsidRPr="00F81477" w:rsidRDefault="00621D3D" w:rsidP="00EB1757">
      <w:pPr>
        <w:spacing w:after="240" w:line="360" w:lineRule="auto"/>
        <w:rPr>
          <w:rFonts w:cs="Arial"/>
          <w:color w:val="000000"/>
        </w:rPr>
      </w:pPr>
    </w:p>
    <w:p w:rsidR="00621D3D" w:rsidRPr="00F81477" w:rsidRDefault="00621D3D" w:rsidP="00EB1757">
      <w:pPr>
        <w:spacing w:after="240" w:line="360" w:lineRule="auto"/>
        <w:rPr>
          <w:rFonts w:cs="Arial"/>
          <w:color w:val="000000"/>
        </w:rPr>
      </w:pPr>
    </w:p>
    <w:p w:rsidR="00A96A06" w:rsidRPr="00F81477" w:rsidRDefault="00A96A06" w:rsidP="005942E1">
      <w:pPr>
        <w:tabs>
          <w:tab w:val="left" w:pos="1590"/>
        </w:tabs>
        <w:spacing w:after="0" w:line="360" w:lineRule="auto"/>
        <w:rPr>
          <w:rFonts w:cs="Arial"/>
          <w:color w:val="000000"/>
        </w:rPr>
      </w:pPr>
    </w:p>
    <w:p w:rsidR="00347BCE" w:rsidRDefault="002904B4" w:rsidP="009B34E2">
      <w:pPr>
        <w:keepNext/>
        <w:tabs>
          <w:tab w:val="left" w:pos="1590"/>
        </w:tabs>
        <w:spacing w:after="0" w:line="360" w:lineRule="auto"/>
        <w:rPr>
          <w:rFonts w:cs="Arial"/>
          <w:color w:val="000000"/>
          <w:sz w:val="20"/>
          <w:szCs w:val="20"/>
        </w:rPr>
      </w:pPr>
      <w:r w:rsidRPr="00F81477">
        <w:rPr>
          <w:rFonts w:cs="Arial"/>
          <w:color w:val="000000"/>
        </w:rPr>
        <w:br w:type="column"/>
      </w:r>
    </w:p>
    <w:p w:rsidR="007D5F37" w:rsidRDefault="007D5F37" w:rsidP="007D5F37">
      <w:pPr>
        <w:spacing w:line="360" w:lineRule="auto"/>
        <w:ind w:left="714"/>
        <w:jc w:val="both"/>
        <w:rPr>
          <w:rFonts w:cs="Arial"/>
          <w:color w:val="000000"/>
          <w:sz w:val="20"/>
          <w:szCs w:val="20"/>
        </w:rPr>
      </w:pPr>
    </w:p>
    <w:p w:rsidR="00715E93" w:rsidRPr="002662A4" w:rsidRDefault="00073825" w:rsidP="009B34E2">
      <w:pPr>
        <w:spacing w:line="360" w:lineRule="auto"/>
        <w:jc w:val="both"/>
        <w:rPr>
          <w:rFonts w:cs="Arial"/>
          <w:color w:val="000000"/>
          <w:sz w:val="20"/>
          <w:szCs w:val="20"/>
        </w:rPr>
      </w:pPr>
      <w:r w:rsidRPr="002662A4">
        <w:rPr>
          <w:rFonts w:cs="Arial"/>
          <w:noProof/>
          <w:color w:val="000000"/>
          <w:sz w:val="20"/>
          <w:szCs w:val="20"/>
        </w:rPr>
        <w:drawing>
          <wp:anchor distT="0" distB="0" distL="114300" distR="114300" simplePos="0" relativeHeight="251658240" behindDoc="1" locked="0" layoutInCell="1" allowOverlap="1" wp14:anchorId="6651988F" wp14:editId="63568DA6">
            <wp:simplePos x="0" y="0"/>
            <wp:positionH relativeFrom="column">
              <wp:posOffset>46990</wp:posOffset>
            </wp:positionH>
            <wp:positionV relativeFrom="paragraph">
              <wp:posOffset>118745</wp:posOffset>
            </wp:positionV>
            <wp:extent cx="6061075" cy="1125855"/>
            <wp:effectExtent l="0" t="0" r="0" b="0"/>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rsidR="00DD3FC3" w:rsidRPr="002662A4" w:rsidRDefault="00DD3FC3" w:rsidP="00282B05">
      <w:pPr>
        <w:pStyle w:val="Nagwek1"/>
        <w:keepNext/>
        <w:numPr>
          <w:ilvl w:val="6"/>
          <w:numId w:val="17"/>
        </w:numPr>
        <w:tabs>
          <w:tab w:val="clear" w:pos="3338"/>
          <w:tab w:val="num" w:pos="993"/>
          <w:tab w:val="num" w:pos="2410"/>
        </w:tabs>
        <w:ind w:left="0" w:firstLine="0"/>
        <w:jc w:val="center"/>
        <w:rPr>
          <w:rFonts w:ascii="Calibri" w:hAnsi="Calibri" w:cs="Arial"/>
          <w:color w:val="000000"/>
        </w:rPr>
      </w:pPr>
      <w:bookmarkStart w:id="1" w:name="_Toc441656547"/>
    </w:p>
    <w:p w:rsidR="00306DA7" w:rsidRPr="002662A4" w:rsidRDefault="00FA047F" w:rsidP="00282B05">
      <w:pPr>
        <w:pStyle w:val="Nagwek1"/>
        <w:keepNext/>
        <w:jc w:val="center"/>
        <w:rPr>
          <w:rFonts w:ascii="Calibri" w:hAnsi="Calibri" w:cs="Arial"/>
          <w:color w:val="000000"/>
        </w:rPr>
      </w:pPr>
      <w:r w:rsidRPr="002662A4">
        <w:rPr>
          <w:rFonts w:ascii="Calibri" w:hAnsi="Calibri" w:cs="Arial"/>
          <w:color w:val="000000"/>
        </w:rPr>
        <w:t>WPROWADZENIE</w:t>
      </w:r>
      <w:r w:rsidR="008B039C" w:rsidRPr="002662A4">
        <w:rPr>
          <w:rFonts w:ascii="Calibri" w:hAnsi="Calibri" w:cs="Arial"/>
          <w:color w:val="000000"/>
        </w:rPr>
        <w:t xml:space="preserve"> I INFORMACJE OGÓLNE</w:t>
      </w:r>
      <w:bookmarkEnd w:id="1"/>
    </w:p>
    <w:p w:rsidR="00E0769E" w:rsidRPr="002662A4" w:rsidRDefault="00E0769E" w:rsidP="00282B05">
      <w:pPr>
        <w:keepNext/>
        <w:rPr>
          <w:color w:val="000000"/>
          <w:sz w:val="20"/>
          <w:szCs w:val="20"/>
        </w:rPr>
      </w:pPr>
    </w:p>
    <w:p w:rsidR="00713F98" w:rsidRPr="002662A4" w:rsidRDefault="00713F98" w:rsidP="00282B05">
      <w:pPr>
        <w:pStyle w:val="Nagwek2"/>
        <w:keepNext/>
        <w:rPr>
          <w:rFonts w:ascii="Calibri" w:hAnsi="Calibri"/>
          <w:color w:val="000000"/>
          <w:sz w:val="20"/>
          <w:szCs w:val="20"/>
        </w:rPr>
      </w:pPr>
    </w:p>
    <w:p w:rsidR="0052353F" w:rsidRPr="00882189" w:rsidRDefault="008B3C82" w:rsidP="0052353F">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sidRPr="00882189">
        <w:rPr>
          <w:rFonts w:cs="Arial"/>
          <w:color w:val="000000"/>
          <w:sz w:val="20"/>
          <w:szCs w:val="20"/>
        </w:rPr>
        <w:t xml:space="preserve">Złożenie wniosku o dofinansowanie projektu będzie możliwe tylko w czasie trwania naboru, który będzie prowadzony od dnia </w:t>
      </w:r>
      <w:r w:rsidR="005055F3" w:rsidRPr="00882189">
        <w:rPr>
          <w:rFonts w:cs="Arial"/>
          <w:b/>
          <w:color w:val="000000"/>
          <w:sz w:val="20"/>
          <w:szCs w:val="20"/>
        </w:rPr>
        <w:t>13</w:t>
      </w:r>
      <w:r w:rsidR="002A34C4" w:rsidRPr="00882189">
        <w:rPr>
          <w:rFonts w:cs="Arial"/>
          <w:b/>
          <w:color w:val="000000"/>
          <w:sz w:val="20"/>
          <w:szCs w:val="20"/>
        </w:rPr>
        <w:t xml:space="preserve"> l</w:t>
      </w:r>
      <w:r w:rsidR="001B7880" w:rsidRPr="00882189">
        <w:rPr>
          <w:rFonts w:cs="Arial"/>
          <w:b/>
          <w:color w:val="000000"/>
          <w:sz w:val="20"/>
          <w:szCs w:val="20"/>
        </w:rPr>
        <w:t>ipca 2021 r</w:t>
      </w:r>
      <w:r w:rsidR="001B7880" w:rsidRPr="00882189">
        <w:rPr>
          <w:rFonts w:cs="Arial"/>
          <w:color w:val="000000"/>
          <w:sz w:val="20"/>
          <w:szCs w:val="20"/>
        </w:rPr>
        <w:t xml:space="preserve">. Data zamknięcia </w:t>
      </w:r>
      <w:r w:rsidR="00212E8A" w:rsidRPr="00882189">
        <w:rPr>
          <w:rFonts w:cs="Arial"/>
          <w:color w:val="000000"/>
          <w:sz w:val="20"/>
          <w:szCs w:val="20"/>
        </w:rPr>
        <w:t>naboru</w:t>
      </w:r>
      <w:r w:rsidR="001B7880" w:rsidRPr="00882189">
        <w:rPr>
          <w:rFonts w:cs="Arial"/>
          <w:color w:val="000000"/>
          <w:sz w:val="20"/>
          <w:szCs w:val="20"/>
        </w:rPr>
        <w:t xml:space="preserve"> zamieszczona będzie w serwisie RPO WM z wyprzedzeniem co najmniej dwóch dni.</w:t>
      </w:r>
    </w:p>
    <w:p w:rsidR="0052353F" w:rsidRPr="00882189" w:rsidRDefault="0052353F" w:rsidP="0052353F">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sidRPr="00882189">
        <w:rPr>
          <w:rFonts w:asciiTheme="minorHAnsi" w:hAnsiTheme="minorHAnsi" w:cstheme="minorHAnsi"/>
          <w:color w:val="000000" w:themeColor="text1"/>
          <w:sz w:val="20"/>
          <w:szCs w:val="20"/>
        </w:rPr>
        <w:t xml:space="preserve">Nabór przeprowadzony będzie w trybie otwartym co oznacza, iż przedmiotowy konkurs jest podzielony na </w:t>
      </w:r>
      <w:r w:rsidRPr="00882189">
        <w:rPr>
          <w:rFonts w:asciiTheme="minorHAnsi" w:hAnsiTheme="minorHAnsi" w:cstheme="minorHAnsi"/>
          <w:sz w:val="20"/>
          <w:szCs w:val="20"/>
        </w:rPr>
        <w:t xml:space="preserve">  </w:t>
      </w:r>
      <w:r w:rsidR="00047B88" w:rsidRPr="00882189">
        <w:rPr>
          <w:rFonts w:asciiTheme="minorHAnsi" w:hAnsiTheme="minorHAnsi" w:cstheme="minorHAnsi"/>
          <w:sz w:val="20"/>
          <w:szCs w:val="20"/>
        </w:rPr>
        <w:t>rundy trwające 7 dni</w:t>
      </w:r>
      <w:r w:rsidRPr="00882189">
        <w:rPr>
          <w:rFonts w:asciiTheme="minorHAnsi" w:hAnsiTheme="minorHAnsi" w:cstheme="minorHAnsi"/>
          <w:color w:val="000000" w:themeColor="text1"/>
          <w:sz w:val="20"/>
          <w:szCs w:val="20"/>
        </w:rPr>
        <w:t>.</w:t>
      </w:r>
    </w:p>
    <w:p w:rsidR="0086260B" w:rsidRPr="00882189" w:rsidRDefault="0086260B" w:rsidP="0086260B">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sidRPr="00882189">
        <w:rPr>
          <w:rFonts w:cs="Arial"/>
          <w:color w:val="000000"/>
          <w:sz w:val="20"/>
          <w:szCs w:val="20"/>
        </w:rPr>
        <w:t>Listy projektów wybranych do dofinansowania  (</w:t>
      </w:r>
      <w:r w:rsidRPr="00882189">
        <w:rPr>
          <w:rFonts w:eastAsia="Calibri" w:cs="Calibri"/>
          <w:color w:val="000000"/>
          <w:sz w:val="20"/>
          <w:szCs w:val="20"/>
          <w:lang w:eastAsia="en-US"/>
        </w:rPr>
        <w:t>Listy rankingowe) zostaną utworzone dla wniosków złożonych w okresach:</w:t>
      </w:r>
    </w:p>
    <w:p w:rsidR="00A66C86" w:rsidRPr="00882189" w:rsidRDefault="00A66C86" w:rsidP="00A66C86">
      <w:pPr>
        <w:numPr>
          <w:ilvl w:val="0"/>
          <w:numId w:val="44"/>
        </w:numPr>
        <w:spacing w:after="0" w:line="360" w:lineRule="auto"/>
        <w:ind w:hanging="357"/>
        <w:jc w:val="both"/>
        <w:rPr>
          <w:rFonts w:eastAsia="Calibri" w:cs="Calibri"/>
          <w:color w:val="000000"/>
          <w:sz w:val="20"/>
          <w:szCs w:val="20"/>
          <w:lang w:eastAsia="en-US"/>
        </w:rPr>
      </w:pPr>
      <w:r w:rsidRPr="00882189">
        <w:rPr>
          <w:rFonts w:eastAsia="Calibri" w:cs="Calibri"/>
          <w:color w:val="000000"/>
          <w:sz w:val="20"/>
          <w:szCs w:val="20"/>
          <w:lang w:eastAsia="en-US"/>
        </w:rPr>
        <w:t xml:space="preserve">pierwsza runda </w:t>
      </w:r>
      <w:r w:rsidRPr="00882189">
        <w:rPr>
          <w:rFonts w:eastAsia="Calibri" w:cs="Calibri"/>
          <w:b/>
          <w:bCs/>
          <w:color w:val="000000"/>
          <w:sz w:val="20"/>
          <w:szCs w:val="20"/>
          <w:lang w:eastAsia="en-US"/>
        </w:rPr>
        <w:t xml:space="preserve">od </w:t>
      </w:r>
      <w:r w:rsidR="005055F3" w:rsidRPr="00882189">
        <w:rPr>
          <w:rFonts w:eastAsia="Calibri" w:cs="Calibri"/>
          <w:b/>
          <w:bCs/>
          <w:color w:val="000000"/>
          <w:sz w:val="20"/>
          <w:szCs w:val="20"/>
          <w:lang w:eastAsia="en-US"/>
        </w:rPr>
        <w:t>13</w:t>
      </w:r>
      <w:r w:rsidRPr="00882189">
        <w:rPr>
          <w:rFonts w:eastAsia="Calibri" w:cs="Calibri"/>
          <w:b/>
          <w:bCs/>
          <w:color w:val="000000"/>
          <w:sz w:val="20"/>
          <w:szCs w:val="20"/>
          <w:lang w:eastAsia="en-US"/>
        </w:rPr>
        <w:t xml:space="preserve"> lipca 2021 r. do 1</w:t>
      </w:r>
      <w:r w:rsidR="005055F3" w:rsidRPr="00882189">
        <w:rPr>
          <w:rFonts w:eastAsia="Calibri" w:cs="Calibri"/>
          <w:b/>
          <w:bCs/>
          <w:color w:val="000000"/>
          <w:sz w:val="20"/>
          <w:szCs w:val="20"/>
          <w:lang w:eastAsia="en-US"/>
        </w:rPr>
        <w:t>9</w:t>
      </w:r>
      <w:r w:rsidRPr="00882189">
        <w:rPr>
          <w:rFonts w:eastAsia="Calibri" w:cs="Calibri"/>
          <w:b/>
          <w:bCs/>
          <w:color w:val="000000"/>
          <w:sz w:val="20"/>
          <w:szCs w:val="20"/>
          <w:lang w:eastAsia="en-US"/>
        </w:rPr>
        <w:t xml:space="preserve"> lipca 2021 r.,</w:t>
      </w:r>
    </w:p>
    <w:p w:rsidR="00A66C86" w:rsidRPr="00882189" w:rsidRDefault="00A66C86" w:rsidP="00A66C86">
      <w:pPr>
        <w:numPr>
          <w:ilvl w:val="0"/>
          <w:numId w:val="44"/>
        </w:numPr>
        <w:spacing w:after="0" w:line="360" w:lineRule="auto"/>
        <w:ind w:hanging="357"/>
        <w:jc w:val="both"/>
        <w:rPr>
          <w:rFonts w:eastAsia="Calibri" w:cs="Calibri"/>
          <w:color w:val="000000"/>
          <w:sz w:val="20"/>
          <w:szCs w:val="20"/>
          <w:lang w:eastAsia="en-US"/>
        </w:rPr>
      </w:pPr>
      <w:r w:rsidRPr="00882189">
        <w:rPr>
          <w:rFonts w:eastAsia="Calibri" w:cs="Calibri"/>
          <w:color w:val="000000"/>
          <w:sz w:val="20"/>
          <w:szCs w:val="20"/>
          <w:lang w:eastAsia="en-US"/>
        </w:rPr>
        <w:t xml:space="preserve">druga runda </w:t>
      </w:r>
      <w:r w:rsidRPr="00882189">
        <w:rPr>
          <w:rFonts w:eastAsia="Calibri" w:cs="Calibri"/>
          <w:b/>
          <w:bCs/>
          <w:color w:val="000000"/>
          <w:sz w:val="20"/>
          <w:szCs w:val="20"/>
          <w:lang w:eastAsia="en-US"/>
        </w:rPr>
        <w:t xml:space="preserve">od </w:t>
      </w:r>
      <w:r w:rsidR="005055F3" w:rsidRPr="00882189">
        <w:rPr>
          <w:rFonts w:eastAsia="Calibri" w:cs="Calibri"/>
          <w:b/>
          <w:bCs/>
          <w:color w:val="000000"/>
          <w:sz w:val="20"/>
          <w:szCs w:val="20"/>
          <w:lang w:eastAsia="en-US"/>
        </w:rPr>
        <w:t>20</w:t>
      </w:r>
      <w:r w:rsidRPr="00882189">
        <w:rPr>
          <w:rFonts w:eastAsia="Calibri" w:cs="Calibri"/>
          <w:b/>
          <w:bCs/>
          <w:color w:val="000000"/>
          <w:sz w:val="20"/>
          <w:szCs w:val="20"/>
          <w:lang w:eastAsia="en-US"/>
        </w:rPr>
        <w:t xml:space="preserve"> lipca 2021 r. do 2</w:t>
      </w:r>
      <w:r w:rsidR="005055F3" w:rsidRPr="00882189">
        <w:rPr>
          <w:rFonts w:eastAsia="Calibri" w:cs="Calibri"/>
          <w:b/>
          <w:bCs/>
          <w:color w:val="000000"/>
          <w:sz w:val="20"/>
          <w:szCs w:val="20"/>
          <w:lang w:eastAsia="en-US"/>
        </w:rPr>
        <w:t>6</w:t>
      </w:r>
      <w:r w:rsidRPr="00882189">
        <w:rPr>
          <w:rFonts w:eastAsia="Calibri" w:cs="Calibri"/>
          <w:b/>
          <w:bCs/>
          <w:color w:val="000000"/>
          <w:sz w:val="20"/>
          <w:szCs w:val="20"/>
          <w:lang w:eastAsia="en-US"/>
        </w:rPr>
        <w:t xml:space="preserve"> lipca 2021 r.,</w:t>
      </w:r>
    </w:p>
    <w:p w:rsidR="00A66C86" w:rsidRPr="00B56F0E" w:rsidRDefault="00A66C86" w:rsidP="00A66C86">
      <w:pPr>
        <w:numPr>
          <w:ilvl w:val="0"/>
          <w:numId w:val="44"/>
        </w:numPr>
        <w:spacing w:after="0" w:line="360" w:lineRule="auto"/>
        <w:ind w:hanging="357"/>
        <w:jc w:val="both"/>
        <w:rPr>
          <w:rFonts w:eastAsia="Calibri" w:cs="Calibri"/>
          <w:color w:val="000000"/>
          <w:sz w:val="20"/>
          <w:szCs w:val="20"/>
          <w:lang w:eastAsia="en-US"/>
        </w:rPr>
      </w:pPr>
      <w:r w:rsidRPr="00B56F0E">
        <w:rPr>
          <w:rFonts w:eastAsia="Calibri" w:cs="Calibri"/>
          <w:color w:val="000000"/>
          <w:sz w:val="20"/>
          <w:szCs w:val="20"/>
          <w:lang w:eastAsia="en-US"/>
        </w:rPr>
        <w:t xml:space="preserve">ewentualna trzecia i kolejne rundy tworzone będą w kolejnych siedmiodniowych odstępach czasowych. </w:t>
      </w:r>
    </w:p>
    <w:p w:rsidR="00327901" w:rsidRPr="00B56F0E" w:rsidRDefault="00327901" w:rsidP="00327901">
      <w:pPr>
        <w:pStyle w:val="Akapitzlist"/>
        <w:keepNext/>
        <w:numPr>
          <w:ilvl w:val="1"/>
          <w:numId w:val="2"/>
        </w:numPr>
        <w:tabs>
          <w:tab w:val="left" w:pos="709"/>
        </w:tabs>
        <w:spacing w:before="120" w:after="120" w:line="360" w:lineRule="auto"/>
        <w:ind w:left="709" w:hanging="709"/>
        <w:contextualSpacing w:val="0"/>
        <w:jc w:val="both"/>
        <w:rPr>
          <w:rFonts w:eastAsia="Calibri" w:cs="Calibri"/>
          <w:color w:val="000000"/>
          <w:sz w:val="20"/>
          <w:szCs w:val="20"/>
          <w:lang w:eastAsia="en-US"/>
        </w:rPr>
      </w:pPr>
      <w:r w:rsidRPr="00B56F0E">
        <w:rPr>
          <w:rFonts w:cs="Arial"/>
          <w:sz w:val="20"/>
          <w:szCs w:val="20"/>
        </w:rPr>
        <w:t>Nabór wniosków prowadzony jest w sposób ciągły, do wyczerpania limitu środków określonych na poziomie 200 % kwoty przeznaczonej na konkurs lub do zamknięcia konkursu przez Dyrektora MJWPU</w:t>
      </w:r>
      <w:r w:rsidRPr="00B56F0E">
        <w:rPr>
          <w:color w:val="000000"/>
          <w:sz w:val="20"/>
          <w:szCs w:val="20"/>
        </w:rPr>
        <w:t>. Dyrektor MJWPU może podjąć decyzję o niezamykaniu konkursu po wyczerpaniu ww. limitu.</w:t>
      </w:r>
    </w:p>
    <w:p w:rsidR="0025780B" w:rsidRPr="00E73E98" w:rsidRDefault="00B60FB7" w:rsidP="0086260B">
      <w:pPr>
        <w:pStyle w:val="Akapitzlist"/>
        <w:keepNext/>
        <w:numPr>
          <w:ilvl w:val="1"/>
          <w:numId w:val="2"/>
        </w:numPr>
        <w:tabs>
          <w:tab w:val="left" w:pos="709"/>
        </w:tabs>
        <w:spacing w:after="0" w:line="360" w:lineRule="auto"/>
        <w:ind w:left="709" w:hanging="709"/>
        <w:contextualSpacing w:val="0"/>
        <w:jc w:val="both"/>
        <w:rPr>
          <w:rFonts w:cs="Arial"/>
          <w:color w:val="000000"/>
          <w:sz w:val="20"/>
          <w:szCs w:val="20"/>
        </w:rPr>
      </w:pPr>
      <w:r w:rsidRPr="002662A4">
        <w:rPr>
          <w:rFonts w:cs="Arial"/>
          <w:color w:val="000000"/>
          <w:sz w:val="20"/>
          <w:szCs w:val="20"/>
        </w:rPr>
        <w:t>W sprawach nieuregulowanych w niniejszym regulaminie zastosowanie mają odpowiednie zasady wynikające z Regionalnego Programu Operacyjnego Województwa Mazowieckiego na lata 2014</w:t>
      </w:r>
      <w:r w:rsidR="00C17827" w:rsidRPr="002662A4">
        <w:rPr>
          <w:rFonts w:cs="Arial"/>
          <w:color w:val="000000"/>
          <w:sz w:val="20"/>
          <w:szCs w:val="20"/>
        </w:rPr>
        <w:t>-</w:t>
      </w:r>
      <w:r w:rsidRPr="002662A4">
        <w:rPr>
          <w:rFonts w:cs="Arial"/>
          <w:color w:val="000000"/>
          <w:sz w:val="20"/>
          <w:szCs w:val="20"/>
        </w:rPr>
        <w:t xml:space="preserve">2020, Szczegółowego </w:t>
      </w:r>
      <w:r w:rsidRPr="00E73E98">
        <w:rPr>
          <w:rFonts w:cs="Calibri"/>
          <w:color w:val="000000"/>
          <w:sz w:val="20"/>
          <w:szCs w:val="20"/>
        </w:rPr>
        <w:t>Opisu Osi Priorytetowych Regionalnego Programu Operacyjnego Województwa Mazowieckiego na lata 201</w:t>
      </w:r>
      <w:r w:rsidR="00935F64" w:rsidRPr="00E73E98">
        <w:rPr>
          <w:rFonts w:cs="Calibri"/>
          <w:color w:val="000000"/>
          <w:sz w:val="20"/>
          <w:szCs w:val="20"/>
        </w:rPr>
        <w:t>4</w:t>
      </w:r>
      <w:r w:rsidR="00C17827" w:rsidRPr="00E73E98">
        <w:rPr>
          <w:rFonts w:cs="Arial"/>
          <w:color w:val="000000"/>
          <w:sz w:val="20"/>
          <w:szCs w:val="20"/>
        </w:rPr>
        <w:t>-</w:t>
      </w:r>
      <w:r w:rsidR="00935F64" w:rsidRPr="00E73E98">
        <w:rPr>
          <w:rFonts w:cs="Arial"/>
          <w:color w:val="000000"/>
          <w:sz w:val="20"/>
          <w:szCs w:val="20"/>
        </w:rPr>
        <w:t xml:space="preserve"> 2020, wytyczn</w:t>
      </w:r>
      <w:r w:rsidR="0054613F" w:rsidRPr="00E73E98">
        <w:rPr>
          <w:rFonts w:cs="Arial"/>
          <w:color w:val="000000"/>
          <w:sz w:val="20"/>
          <w:szCs w:val="20"/>
        </w:rPr>
        <w:t>ych</w:t>
      </w:r>
      <w:r w:rsidR="008C57EF">
        <w:rPr>
          <w:rFonts w:cs="Arial"/>
          <w:color w:val="000000"/>
          <w:sz w:val="20"/>
          <w:szCs w:val="20"/>
        </w:rPr>
        <w:t>,</w:t>
      </w:r>
      <w:r w:rsidR="00B9167C" w:rsidRPr="00E73E98">
        <w:rPr>
          <w:rFonts w:cs="Arial"/>
          <w:color w:val="000000"/>
          <w:sz w:val="20"/>
          <w:szCs w:val="20"/>
        </w:rPr>
        <w:t xml:space="preserve"> o których mowa w art. 5 ustawy wdrożeniowej</w:t>
      </w:r>
      <w:r w:rsidR="00FB6ABA" w:rsidRPr="00E73E98">
        <w:rPr>
          <w:rFonts w:cs="Arial"/>
          <w:color w:val="000000"/>
          <w:sz w:val="20"/>
          <w:szCs w:val="20"/>
        </w:rPr>
        <w:t>,</w:t>
      </w:r>
      <w:r w:rsidR="00BA48CD" w:rsidRPr="00E73E98">
        <w:rPr>
          <w:rFonts w:cs="Arial"/>
          <w:color w:val="000000"/>
          <w:sz w:val="20"/>
          <w:szCs w:val="20"/>
        </w:rPr>
        <w:t xml:space="preserve"> </w:t>
      </w:r>
      <w:r w:rsidRPr="00E73E98">
        <w:rPr>
          <w:rFonts w:cs="Arial"/>
          <w:color w:val="000000"/>
          <w:sz w:val="20"/>
          <w:szCs w:val="20"/>
        </w:rPr>
        <w:t>a także odpowiednich przepisów p</w:t>
      </w:r>
      <w:r w:rsidR="001A693C">
        <w:rPr>
          <w:rFonts w:cs="Arial"/>
          <w:color w:val="000000"/>
          <w:sz w:val="20"/>
          <w:szCs w:val="20"/>
        </w:rPr>
        <w:t>rawa wspólnotowego i krajowego.</w:t>
      </w:r>
    </w:p>
    <w:p w:rsidR="006C0D95" w:rsidRDefault="006C0D95" w:rsidP="00E44300">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W przypadku kolizji pomiędzy przepisami prawa powszechnie obowiązującego, a niniejszym regulamin</w:t>
      </w:r>
      <w:r w:rsidR="00E44300">
        <w:rPr>
          <w:rFonts w:cs="Arial"/>
          <w:color w:val="000000"/>
          <w:sz w:val="20"/>
          <w:szCs w:val="20"/>
        </w:rPr>
        <w:t>em, stosuje się przepisy prawa.</w:t>
      </w:r>
    </w:p>
    <w:p w:rsidR="00B60FB7" w:rsidRPr="002662A4" w:rsidRDefault="00B60FB7"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 xml:space="preserve">Przystąpienie do konkursu </w:t>
      </w:r>
      <w:r w:rsidR="00106B34" w:rsidRPr="002662A4">
        <w:rPr>
          <w:rFonts w:cs="Arial"/>
          <w:color w:val="000000"/>
          <w:sz w:val="20"/>
          <w:szCs w:val="20"/>
        </w:rPr>
        <w:t xml:space="preserve">jest </w:t>
      </w:r>
      <w:r w:rsidRPr="002662A4">
        <w:rPr>
          <w:rFonts w:cs="Arial"/>
          <w:color w:val="000000"/>
          <w:sz w:val="20"/>
          <w:szCs w:val="20"/>
        </w:rPr>
        <w:t>równoznaczne z akceptacją przez wnioskodawcę postanowień niniejszego regulaminu.</w:t>
      </w:r>
    </w:p>
    <w:p w:rsidR="00C3108E" w:rsidRPr="002662A4" w:rsidRDefault="005D1F29"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MJ</w:t>
      </w:r>
      <w:r w:rsidR="00B60FB7" w:rsidRPr="002662A4">
        <w:rPr>
          <w:rFonts w:cs="Arial"/>
          <w:color w:val="000000"/>
          <w:sz w:val="20"/>
          <w:szCs w:val="20"/>
        </w:rPr>
        <w:t>W</w:t>
      </w:r>
      <w:r w:rsidRPr="002662A4">
        <w:rPr>
          <w:rFonts w:cs="Arial"/>
          <w:color w:val="000000"/>
          <w:sz w:val="20"/>
          <w:szCs w:val="20"/>
        </w:rPr>
        <w:t>P</w:t>
      </w:r>
      <w:r w:rsidR="00B60FB7" w:rsidRPr="002662A4">
        <w:rPr>
          <w:rFonts w:cs="Arial"/>
          <w:color w:val="000000"/>
          <w:sz w:val="20"/>
          <w:szCs w:val="20"/>
        </w:rPr>
        <w:t>U</w:t>
      </w:r>
      <w:r w:rsidR="00BD1E13" w:rsidRPr="00BD1E13">
        <w:rPr>
          <w:rFonts w:cs="Arial"/>
          <w:color w:val="000000"/>
          <w:sz w:val="20"/>
          <w:szCs w:val="20"/>
        </w:rPr>
        <w:t xml:space="preserve"> </w:t>
      </w:r>
      <w:r w:rsidR="00B60FB7" w:rsidRPr="002662A4">
        <w:rPr>
          <w:rFonts w:cs="Arial"/>
          <w:color w:val="000000"/>
          <w:sz w:val="20"/>
          <w:szCs w:val="20"/>
        </w:rPr>
        <w:t>ogłasza konkurs zgodnie z ob</w:t>
      </w:r>
      <w:r w:rsidR="00521561" w:rsidRPr="002662A4">
        <w:rPr>
          <w:rFonts w:cs="Arial"/>
          <w:color w:val="000000"/>
          <w:sz w:val="20"/>
          <w:szCs w:val="20"/>
        </w:rPr>
        <w:t>owiązującym harmonogramem naborów</w:t>
      </w:r>
      <w:r w:rsidR="00B60FB7" w:rsidRPr="002662A4">
        <w:rPr>
          <w:rFonts w:cs="Arial"/>
          <w:color w:val="000000"/>
          <w:sz w:val="20"/>
          <w:szCs w:val="20"/>
        </w:rPr>
        <w:t xml:space="preserve"> w</w:t>
      </w:r>
      <w:r w:rsidR="00007F62" w:rsidRPr="002662A4">
        <w:rPr>
          <w:rFonts w:cs="Arial"/>
          <w:color w:val="000000"/>
          <w:sz w:val="20"/>
          <w:szCs w:val="20"/>
        </w:rPr>
        <w:t xml:space="preserve">niosków, zatwierdzonym uchwałą </w:t>
      </w:r>
      <w:r w:rsidR="00B60FB7" w:rsidRPr="002662A4">
        <w:rPr>
          <w:rFonts w:cs="Arial"/>
          <w:color w:val="000000"/>
          <w:sz w:val="20"/>
          <w:szCs w:val="20"/>
        </w:rPr>
        <w:t>Zarząd</w:t>
      </w:r>
      <w:r w:rsidR="00FB6ABA" w:rsidRPr="002662A4">
        <w:rPr>
          <w:rFonts w:cs="Arial"/>
          <w:color w:val="000000"/>
          <w:sz w:val="20"/>
          <w:szCs w:val="20"/>
        </w:rPr>
        <w:t>u</w:t>
      </w:r>
      <w:r w:rsidR="00B60FB7" w:rsidRPr="002662A4">
        <w:rPr>
          <w:rFonts w:cs="Arial"/>
          <w:color w:val="000000"/>
          <w:sz w:val="20"/>
          <w:szCs w:val="20"/>
        </w:rPr>
        <w:t xml:space="preserve"> Województwa Mazowieckiego, aktualnym na dzień ogłoszenia konkursu.</w:t>
      </w:r>
    </w:p>
    <w:p w:rsidR="00627345" w:rsidRPr="00627345" w:rsidRDefault="00C03B7A" w:rsidP="00627345">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627345">
        <w:rPr>
          <w:rFonts w:cs="Arial"/>
          <w:color w:val="000000"/>
          <w:sz w:val="20"/>
          <w:szCs w:val="20"/>
        </w:rPr>
        <w:lastRenderedPageBreak/>
        <w:t xml:space="preserve">Projekty, będące przedmiotem konkursu, realizowane będą w ramach Regionalnego Programu Operacyjnego Województwa Mazowieckiego na lata 2014-2020, </w:t>
      </w:r>
      <w:r w:rsidR="00627345" w:rsidRPr="00627345">
        <w:rPr>
          <w:rFonts w:cs="Arial"/>
          <w:color w:val="000000"/>
          <w:sz w:val="20"/>
          <w:szCs w:val="20"/>
        </w:rPr>
        <w:t>Osi Priorytetowej II</w:t>
      </w:r>
      <w:r w:rsidR="00BF5C70">
        <w:rPr>
          <w:rFonts w:cs="Arial"/>
          <w:color w:val="000000"/>
          <w:sz w:val="20"/>
          <w:szCs w:val="20"/>
        </w:rPr>
        <w:t>I</w:t>
      </w:r>
      <w:r w:rsidR="00627345" w:rsidRPr="00627345">
        <w:rPr>
          <w:rFonts w:cs="Arial"/>
          <w:color w:val="000000"/>
          <w:sz w:val="20"/>
          <w:szCs w:val="20"/>
        </w:rPr>
        <w:t xml:space="preserve"> </w:t>
      </w:r>
      <w:r w:rsidR="00BF5C70" w:rsidRPr="00BF5C70">
        <w:rPr>
          <w:rFonts w:cs="Arial"/>
          <w:color w:val="000000"/>
          <w:sz w:val="20"/>
          <w:szCs w:val="20"/>
        </w:rPr>
        <w:t xml:space="preserve">Rozwój potencjału innowacyjnego i przedsiębiorczości </w:t>
      </w:r>
      <w:r w:rsidR="00627345" w:rsidRPr="00627345">
        <w:rPr>
          <w:rFonts w:cs="Arial"/>
          <w:color w:val="000000"/>
          <w:sz w:val="20"/>
          <w:szCs w:val="20"/>
        </w:rPr>
        <w:t xml:space="preserve">- Działanie </w:t>
      </w:r>
      <w:r w:rsidR="00BF5C70" w:rsidRPr="00BF5C70">
        <w:rPr>
          <w:rFonts w:cs="Arial"/>
          <w:color w:val="000000"/>
          <w:sz w:val="20"/>
          <w:szCs w:val="20"/>
        </w:rPr>
        <w:t>3.3 Innowacje w MŚP, typ projektu:</w:t>
      </w:r>
      <w:r w:rsidR="00EB3394">
        <w:rPr>
          <w:rFonts w:cs="Arial"/>
          <w:color w:val="000000"/>
          <w:sz w:val="20"/>
          <w:szCs w:val="20"/>
        </w:rPr>
        <w:t xml:space="preserve"> </w:t>
      </w:r>
      <w:r w:rsidR="00BF5C70" w:rsidRPr="00BF5C70">
        <w:rPr>
          <w:rFonts w:cs="Arial"/>
          <w:color w:val="000000"/>
          <w:sz w:val="20"/>
          <w:szCs w:val="20"/>
        </w:rPr>
        <w:t>Wprowadzanie na rynek nowych lub ulepszonych produktów lub usług</w:t>
      </w:r>
      <w:r w:rsidR="00627345">
        <w:rPr>
          <w:rFonts w:cs="Arial"/>
          <w:color w:val="000000"/>
          <w:sz w:val="20"/>
          <w:szCs w:val="20"/>
        </w:rPr>
        <w:t>.</w:t>
      </w:r>
    </w:p>
    <w:p w:rsidR="004E399A" w:rsidRPr="004E399A" w:rsidRDefault="004E399A" w:rsidP="004E399A">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D36239">
        <w:rPr>
          <w:rFonts w:cs="Arial"/>
          <w:color w:val="000000"/>
          <w:sz w:val="20"/>
          <w:szCs w:val="20"/>
        </w:rPr>
        <w:t>Zgodnie z zatwierdzonym przez Zarząd Województwa Mazowieckiego harmonogramem naborów wniosków o</w:t>
      </w:r>
      <w:r w:rsidR="008037B7">
        <w:rPr>
          <w:rFonts w:cs="Arial"/>
          <w:color w:val="000000"/>
          <w:sz w:val="20"/>
          <w:szCs w:val="20"/>
        </w:rPr>
        <w:t> </w:t>
      </w:r>
      <w:r w:rsidRPr="00D36239">
        <w:rPr>
          <w:rFonts w:cs="Arial"/>
          <w:color w:val="000000"/>
          <w:sz w:val="20"/>
          <w:szCs w:val="20"/>
        </w:rPr>
        <w:t xml:space="preserve">dofinansowanie w trybie konkursowym </w:t>
      </w:r>
      <w:r w:rsidRPr="00D24D27">
        <w:rPr>
          <w:rFonts w:cs="Arial"/>
          <w:color w:val="000000"/>
          <w:sz w:val="20"/>
          <w:szCs w:val="20"/>
        </w:rPr>
        <w:t xml:space="preserve">dla Regionalnego Programu Operacyjnego Województwa Mazowieckiego </w:t>
      </w:r>
      <w:r w:rsidRPr="00D36239">
        <w:rPr>
          <w:rFonts w:cs="Arial"/>
          <w:color w:val="000000"/>
          <w:sz w:val="20"/>
          <w:szCs w:val="20"/>
        </w:rPr>
        <w:t xml:space="preserve">na </w:t>
      </w:r>
      <w:r w:rsidRPr="00D24D27">
        <w:rPr>
          <w:rFonts w:cs="Arial"/>
          <w:color w:val="000000"/>
          <w:sz w:val="20"/>
          <w:szCs w:val="20"/>
        </w:rPr>
        <w:t>lata 2014-</w:t>
      </w:r>
      <w:r w:rsidRPr="00D36239">
        <w:rPr>
          <w:rFonts w:cs="Arial"/>
          <w:color w:val="000000"/>
          <w:sz w:val="20"/>
          <w:szCs w:val="20"/>
        </w:rPr>
        <w:t>2020</w:t>
      </w:r>
      <w:r w:rsidRPr="00D24D27">
        <w:rPr>
          <w:rFonts w:cs="Arial"/>
          <w:color w:val="000000"/>
          <w:sz w:val="20"/>
          <w:szCs w:val="20"/>
        </w:rPr>
        <w:t xml:space="preserve"> </w:t>
      </w:r>
      <w:r w:rsidRPr="00D36239">
        <w:rPr>
          <w:rFonts w:cs="Arial"/>
          <w:color w:val="000000"/>
          <w:sz w:val="20"/>
          <w:szCs w:val="20"/>
        </w:rPr>
        <w:t>na 202</w:t>
      </w:r>
      <w:r>
        <w:rPr>
          <w:rFonts w:cs="Arial"/>
          <w:color w:val="000000"/>
          <w:sz w:val="20"/>
          <w:szCs w:val="20"/>
        </w:rPr>
        <w:t>1</w:t>
      </w:r>
      <w:r w:rsidRPr="00D24D27">
        <w:rPr>
          <w:rFonts w:cs="Arial"/>
          <w:color w:val="000000"/>
          <w:sz w:val="20"/>
          <w:szCs w:val="20"/>
        </w:rPr>
        <w:t xml:space="preserve"> rok</w:t>
      </w:r>
      <w:r w:rsidRPr="00D36239">
        <w:rPr>
          <w:rFonts w:cs="Arial"/>
          <w:color w:val="000000"/>
          <w:sz w:val="20"/>
          <w:szCs w:val="20"/>
        </w:rPr>
        <w:t xml:space="preserve">, na dofinansowanie realizacji projektów wyłonionych w ramach konkursu </w:t>
      </w:r>
      <w:r w:rsidR="00BF5C70" w:rsidRPr="00BF5C70">
        <w:rPr>
          <w:rFonts w:cs="Arial"/>
          <w:color w:val="000000"/>
          <w:sz w:val="20"/>
          <w:szCs w:val="20"/>
        </w:rPr>
        <w:t>RPMA.03.03.00-IP.01-14-117/2</w:t>
      </w:r>
      <w:r w:rsidR="00945047">
        <w:rPr>
          <w:rFonts w:cs="Arial"/>
          <w:color w:val="000000"/>
          <w:sz w:val="20"/>
          <w:szCs w:val="20"/>
        </w:rPr>
        <w:t>1</w:t>
      </w:r>
      <w:r w:rsidR="00BF5C70">
        <w:rPr>
          <w:rFonts w:cs="Arial"/>
          <w:color w:val="000000"/>
          <w:sz w:val="20"/>
          <w:szCs w:val="20"/>
        </w:rPr>
        <w:t xml:space="preserve"> </w:t>
      </w:r>
      <w:r w:rsidRPr="00D36239">
        <w:rPr>
          <w:rFonts w:cs="Arial"/>
          <w:color w:val="000000"/>
          <w:sz w:val="20"/>
          <w:szCs w:val="20"/>
        </w:rPr>
        <w:t>przeznaczona została alokacja w wysokości 1</w:t>
      </w:r>
      <w:r w:rsidR="00C26E77">
        <w:rPr>
          <w:rFonts w:cs="Arial"/>
          <w:color w:val="000000"/>
          <w:sz w:val="20"/>
          <w:szCs w:val="20"/>
        </w:rPr>
        <w:t>1 6</w:t>
      </w:r>
      <w:r w:rsidRPr="00D36239">
        <w:rPr>
          <w:rFonts w:cs="Arial"/>
          <w:color w:val="000000"/>
          <w:sz w:val="20"/>
          <w:szCs w:val="20"/>
        </w:rPr>
        <w:t xml:space="preserve">00 000,00 </w:t>
      </w:r>
      <w:r w:rsidR="00F24BEF">
        <w:rPr>
          <w:rFonts w:cs="Arial"/>
          <w:color w:val="000000"/>
          <w:sz w:val="20"/>
          <w:szCs w:val="20"/>
        </w:rPr>
        <w:t>EUR</w:t>
      </w:r>
      <w:r w:rsidRPr="00D36239">
        <w:rPr>
          <w:rFonts w:cs="Arial"/>
          <w:color w:val="000000"/>
          <w:sz w:val="20"/>
          <w:szCs w:val="20"/>
        </w:rPr>
        <w:t xml:space="preserve"> </w:t>
      </w:r>
      <w:r w:rsidRPr="00E73653">
        <w:rPr>
          <w:rFonts w:cs="Arial"/>
          <w:color w:val="000000"/>
          <w:sz w:val="20"/>
          <w:szCs w:val="20"/>
        </w:rPr>
        <w:t>(</w:t>
      </w:r>
      <w:r w:rsidR="00F62928" w:rsidRPr="00E73653">
        <w:rPr>
          <w:rFonts w:cs="Arial"/>
          <w:color w:val="000000"/>
          <w:sz w:val="20"/>
          <w:szCs w:val="20"/>
        </w:rPr>
        <w:t>52 </w:t>
      </w:r>
      <w:r w:rsidR="00E73653" w:rsidRPr="00E73653">
        <w:rPr>
          <w:rFonts w:cs="Arial"/>
          <w:color w:val="000000"/>
          <w:sz w:val="20"/>
          <w:szCs w:val="20"/>
        </w:rPr>
        <w:t>423</w:t>
      </w:r>
      <w:r w:rsidR="00F62928" w:rsidRPr="00E73653">
        <w:rPr>
          <w:rFonts w:cs="Arial"/>
          <w:color w:val="000000"/>
          <w:sz w:val="20"/>
          <w:szCs w:val="20"/>
        </w:rPr>
        <w:t xml:space="preserve"> </w:t>
      </w:r>
      <w:r w:rsidR="00E73653" w:rsidRPr="00E73653">
        <w:rPr>
          <w:rFonts w:cs="Arial"/>
          <w:color w:val="000000"/>
          <w:sz w:val="20"/>
          <w:szCs w:val="20"/>
        </w:rPr>
        <w:t>88</w:t>
      </w:r>
      <w:r w:rsidR="00F62928" w:rsidRPr="00E73653">
        <w:rPr>
          <w:rFonts w:cs="Arial"/>
          <w:color w:val="000000"/>
          <w:sz w:val="20"/>
          <w:szCs w:val="20"/>
        </w:rPr>
        <w:t>0</w:t>
      </w:r>
      <w:r w:rsidRPr="00E73653">
        <w:rPr>
          <w:rFonts w:cs="Arial"/>
          <w:color w:val="000000"/>
          <w:sz w:val="20"/>
          <w:szCs w:val="20"/>
        </w:rPr>
        <w:t>,00 PLN</w:t>
      </w:r>
      <w:r w:rsidRPr="00E73653">
        <w:rPr>
          <w:vertAlign w:val="superscript"/>
        </w:rPr>
        <w:footnoteReference w:id="2"/>
      </w:r>
      <w:r w:rsidRPr="00E73653">
        <w:rPr>
          <w:rFonts w:cs="Arial"/>
          <w:color w:val="000000"/>
          <w:sz w:val="20"/>
          <w:szCs w:val="20"/>
        </w:rPr>
        <w:t>).</w:t>
      </w:r>
      <w:r w:rsidRPr="00E73653">
        <w:rPr>
          <w:rFonts w:cs="Arial"/>
          <w:sz w:val="20"/>
          <w:szCs w:val="20"/>
        </w:rPr>
        <w:t xml:space="preserve"> </w:t>
      </w:r>
      <w:r w:rsidRPr="00E73653">
        <w:rPr>
          <w:rFonts w:cs="Arial"/>
          <w:color w:val="000000"/>
          <w:sz w:val="20"/>
          <w:szCs w:val="20"/>
        </w:rPr>
        <w:t>Do</w:t>
      </w:r>
      <w:r w:rsidRPr="00E02A92">
        <w:rPr>
          <w:rFonts w:cs="Arial"/>
          <w:color w:val="000000"/>
          <w:sz w:val="20"/>
          <w:szCs w:val="20"/>
        </w:rPr>
        <w:t xml:space="preserve"> wyliczenia dostępnej alokacji z Europejskiego Funduszu Rozwoju Regionalnego (EFRR) na dofinansowanie projektów wyłonionych w ramach konkursu stosuje się kurs Europejskiego Banku Centralnego z przedostatniego dnia kwotowania Komisji Europejskiej w miesiącu poprzedzającym miesiąc, w którym dokonuje się wyliczenia wartości alokacji. W przypadku, gdy kurs ten przekroczy 103%</w:t>
      </w:r>
      <w:r w:rsidRPr="00D36239">
        <w:rPr>
          <w:rFonts w:cs="Arial"/>
          <w:color w:val="000000"/>
          <w:sz w:val="20"/>
          <w:szCs w:val="20"/>
        </w:rPr>
        <w:t xml:space="preserve"> i nie jest jednocześnie wyższy niż 110% wartości kursu wyznaczonego jako średnia arytmetyczna kursów księgowych EBC z ostatnich 12 miesięcy (począwszy od aktualnego kursu), stosowana będzie średnia arytmetyczna z kursu bieżącego i średniej z 12 ostatnich kursów księgowych. W przypadku, gdy kurs księgowy EBC w danym miesiącu przekroczy 110% wartości kursu wyznaczonego jako średnia arytmetyczna kursów księgowych EBC z ostatnich 12 miesięcy (począwszy od aktualnego kursu), stosujemy kurs będący średnią z 12 ostatnich kursów księgowych.</w:t>
      </w:r>
    </w:p>
    <w:p w:rsidR="0028720A" w:rsidRPr="002662A4" w:rsidRDefault="0028720A"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Po rozstrzygnięciu konkursu Zarząd Województwa Mazowieckiego, na podstawie art. 46 ust.</w:t>
      </w:r>
      <w:r w:rsidR="00736ADB" w:rsidRPr="002662A4">
        <w:rPr>
          <w:rFonts w:cs="Arial"/>
          <w:color w:val="000000"/>
          <w:sz w:val="20"/>
          <w:szCs w:val="20"/>
        </w:rPr>
        <w:t xml:space="preserve"> </w:t>
      </w:r>
      <w:r w:rsidRPr="002662A4">
        <w:rPr>
          <w:rFonts w:cs="Arial"/>
          <w:color w:val="000000"/>
          <w:sz w:val="20"/>
          <w:szCs w:val="20"/>
        </w:rPr>
        <w:t>2 ustawy, może zwiększyć kwotę przeznaczoną na dofina</w:t>
      </w:r>
      <w:r w:rsidR="00E73E98">
        <w:rPr>
          <w:rFonts w:cs="Arial"/>
          <w:color w:val="000000"/>
          <w:sz w:val="20"/>
          <w:szCs w:val="20"/>
        </w:rPr>
        <w:t>nsowanie projektów w konkursie.</w:t>
      </w:r>
    </w:p>
    <w:p w:rsidR="004E399A" w:rsidRPr="004E399A" w:rsidRDefault="004E399A" w:rsidP="004E399A">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ocenie wnioskodawcy wniosek o dofinansowanie lub załączone do niego dokumenty zawierają informacje stanowiące tajemnicę przedsiębiorstwa w rozumieniu</w:t>
      </w:r>
      <w:r>
        <w:rPr>
          <w:color w:val="000000"/>
          <w:sz w:val="20"/>
          <w:szCs w:val="20"/>
        </w:rPr>
        <w:t xml:space="preserve"> ustawy z dnia 16 kwietnia 1993 </w:t>
      </w:r>
      <w:r w:rsidRPr="002662A4">
        <w:rPr>
          <w:color w:val="000000"/>
          <w:sz w:val="20"/>
          <w:szCs w:val="20"/>
        </w:rPr>
        <w:t xml:space="preserve">r. o zwalczaniu nieuczciwej konkurencji (Dz.U. </w:t>
      </w:r>
      <w:r w:rsidRPr="00C3534D">
        <w:rPr>
          <w:color w:val="000000"/>
          <w:sz w:val="20"/>
          <w:szCs w:val="20"/>
        </w:rPr>
        <w:t>2020</w:t>
      </w:r>
      <w:r w:rsidRPr="002662A4">
        <w:rPr>
          <w:color w:val="000000"/>
          <w:sz w:val="20"/>
          <w:szCs w:val="20"/>
        </w:rPr>
        <w:t xml:space="preserve"> </w:t>
      </w:r>
      <w:r w:rsidRPr="002662A4">
        <w:rPr>
          <w:rFonts w:cs="Arial"/>
          <w:color w:val="000000"/>
          <w:sz w:val="20"/>
          <w:szCs w:val="20"/>
        </w:rPr>
        <w:t>poz.</w:t>
      </w:r>
      <w:r w:rsidRPr="002662A4">
        <w:rPr>
          <w:color w:val="000000"/>
          <w:sz w:val="20"/>
          <w:szCs w:val="20"/>
        </w:rPr>
        <w:t xml:space="preserve"> </w:t>
      </w:r>
      <w:r w:rsidRPr="00C3534D">
        <w:rPr>
          <w:color w:val="000000"/>
          <w:sz w:val="20"/>
          <w:szCs w:val="20"/>
        </w:rPr>
        <w:t>1913</w:t>
      </w:r>
      <w:r>
        <w:rPr>
          <w:color w:val="000000"/>
          <w:sz w:val="20"/>
          <w:szCs w:val="20"/>
        </w:rPr>
        <w:t>)</w:t>
      </w:r>
      <w:r w:rsidRPr="00C01E99">
        <w:rPr>
          <w:color w:val="000000"/>
          <w:sz w:val="20"/>
          <w:szCs w:val="20"/>
        </w:rPr>
        <w:t xml:space="preserve"> warunkiem ich nieudostępniania w trybie przewidzianym przepisami ustawy z dnia 6 września 2001 r. o dostępie do informacji publicznej (Dz.</w:t>
      </w:r>
      <w:r w:rsidRPr="00C3534D">
        <w:rPr>
          <w:color w:val="000000"/>
          <w:sz w:val="20"/>
          <w:szCs w:val="20"/>
        </w:rPr>
        <w:t>U. 2020 poz. 2176</w:t>
      </w:r>
      <w:r>
        <w:rPr>
          <w:color w:val="000000"/>
          <w:sz w:val="20"/>
          <w:szCs w:val="20"/>
        </w:rPr>
        <w:t xml:space="preserve">) </w:t>
      </w:r>
      <w:r w:rsidRPr="00C01E99">
        <w:rPr>
          <w:color w:val="000000"/>
          <w:sz w:val="20"/>
          <w:szCs w:val="20"/>
        </w:rPr>
        <w:t>jest zaznaczenie przez niego</w:t>
      </w:r>
      <w:r w:rsidRPr="002662A4">
        <w:rPr>
          <w:color w:val="000000"/>
          <w:sz w:val="20"/>
          <w:szCs w:val="20"/>
        </w:rPr>
        <w:t xml:space="preserve"> we wniosku o dofinansowanie, że wnosi </w:t>
      </w:r>
      <w:r>
        <w:rPr>
          <w:color w:val="000000"/>
          <w:sz w:val="20"/>
          <w:szCs w:val="20"/>
        </w:rPr>
        <w:t>o </w:t>
      </w:r>
      <w:r w:rsidRPr="002662A4">
        <w:rPr>
          <w:color w:val="000000"/>
          <w:sz w:val="20"/>
          <w:szCs w:val="20"/>
        </w:rPr>
        <w:t>ochronę ww. informacji ze wskazaniem, które dokładnie informacje stanowić mają tajemnicę przedsiębiorstwa</w:t>
      </w:r>
      <w:r>
        <w:rPr>
          <w:color w:val="000000"/>
          <w:sz w:val="20"/>
          <w:szCs w:val="20"/>
        </w:rPr>
        <w:t xml:space="preserve"> i </w:t>
      </w:r>
      <w:r w:rsidRPr="002662A4">
        <w:rPr>
          <w:color w:val="000000"/>
          <w:sz w:val="20"/>
          <w:szCs w:val="20"/>
        </w:rPr>
        <w:t>dlaczego.</w:t>
      </w:r>
    </w:p>
    <w:p w:rsidR="00335CA9" w:rsidRDefault="00A80F63" w:rsidP="00335CA9">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Do wniosku o dofinansowanie wnioskodawca jest zobowiązany dołącz</w:t>
      </w:r>
      <w:r w:rsidR="00655E37" w:rsidRPr="002662A4">
        <w:rPr>
          <w:rFonts w:cs="Arial"/>
          <w:color w:val="000000"/>
          <w:sz w:val="20"/>
          <w:szCs w:val="20"/>
        </w:rPr>
        <w:t>yć załączniki wyszczególnione w </w:t>
      </w:r>
      <w:r w:rsidRPr="002662A4">
        <w:rPr>
          <w:rFonts w:cs="Arial"/>
          <w:color w:val="000000"/>
          <w:sz w:val="20"/>
          <w:szCs w:val="20"/>
        </w:rPr>
        <w:t>rozdziale 1</w:t>
      </w:r>
      <w:r w:rsidR="009158E3" w:rsidRPr="002662A4">
        <w:rPr>
          <w:rFonts w:cs="Arial"/>
          <w:color w:val="000000"/>
          <w:sz w:val="20"/>
          <w:szCs w:val="20"/>
        </w:rPr>
        <w:t>6</w:t>
      </w:r>
      <w:r w:rsidRPr="002662A4">
        <w:rPr>
          <w:rFonts w:cs="Arial"/>
          <w:color w:val="000000"/>
          <w:sz w:val="20"/>
          <w:szCs w:val="20"/>
        </w:rPr>
        <w:t xml:space="preserve"> </w:t>
      </w:r>
      <w:r w:rsidR="00E26C36" w:rsidRPr="002662A4">
        <w:rPr>
          <w:rFonts w:cs="Arial"/>
          <w:color w:val="000000"/>
          <w:sz w:val="20"/>
          <w:szCs w:val="20"/>
        </w:rPr>
        <w:t xml:space="preserve">niniejszego </w:t>
      </w:r>
      <w:r w:rsidRPr="002662A4">
        <w:rPr>
          <w:rFonts w:cs="Arial"/>
          <w:color w:val="000000"/>
          <w:sz w:val="20"/>
          <w:szCs w:val="20"/>
        </w:rPr>
        <w:t>regulaminu „Załączniki do wniosku o</w:t>
      </w:r>
      <w:r w:rsidR="00805F04" w:rsidRPr="002662A4">
        <w:rPr>
          <w:rFonts w:cs="Arial"/>
          <w:color w:val="000000"/>
          <w:sz w:val="20"/>
          <w:szCs w:val="20"/>
        </w:rPr>
        <w:t> </w:t>
      </w:r>
      <w:r w:rsidR="00655E37" w:rsidRPr="002662A4">
        <w:rPr>
          <w:rFonts w:cs="Arial"/>
          <w:color w:val="000000"/>
          <w:sz w:val="20"/>
          <w:szCs w:val="20"/>
        </w:rPr>
        <w:t>dofinansowanie oraz umowy o </w:t>
      </w:r>
      <w:r w:rsidRPr="002662A4">
        <w:rPr>
          <w:rFonts w:cs="Arial"/>
          <w:color w:val="000000"/>
          <w:sz w:val="20"/>
          <w:szCs w:val="20"/>
        </w:rPr>
        <w:t>dofinansowanie”.</w:t>
      </w:r>
    </w:p>
    <w:p w:rsidR="00845C7E" w:rsidRPr="00DD3EF6" w:rsidRDefault="00CA765C"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DD3EF6">
        <w:rPr>
          <w:rFonts w:cs="Arial"/>
          <w:color w:val="000000"/>
          <w:sz w:val="20"/>
          <w:szCs w:val="20"/>
        </w:rPr>
        <w:t>Planowany o</w:t>
      </w:r>
      <w:r w:rsidR="00B60FB7" w:rsidRPr="00DD3EF6">
        <w:rPr>
          <w:rFonts w:cs="Arial"/>
          <w:color w:val="000000"/>
          <w:sz w:val="20"/>
          <w:szCs w:val="20"/>
        </w:rPr>
        <w:t>kres realizacji projektu</w:t>
      </w:r>
      <w:r w:rsidR="00253A76" w:rsidRPr="00DD3EF6">
        <w:rPr>
          <w:rFonts w:cs="Arial"/>
          <w:color w:val="000000"/>
          <w:sz w:val="20"/>
          <w:szCs w:val="20"/>
        </w:rPr>
        <w:t xml:space="preserve"> </w:t>
      </w:r>
      <w:r w:rsidR="00BE77B5" w:rsidRPr="00DD3EF6">
        <w:rPr>
          <w:rFonts w:cs="Arial"/>
          <w:color w:val="000000"/>
          <w:sz w:val="20"/>
          <w:szCs w:val="20"/>
        </w:rPr>
        <w:t xml:space="preserve">nie może przekroczyć </w:t>
      </w:r>
      <w:r w:rsidR="00764824" w:rsidRPr="004B7DA9">
        <w:rPr>
          <w:rFonts w:cs="Arial"/>
          <w:b/>
          <w:color w:val="000000"/>
          <w:sz w:val="20"/>
          <w:szCs w:val="20"/>
        </w:rPr>
        <w:t>3</w:t>
      </w:r>
      <w:r w:rsidR="00C26E77" w:rsidRPr="004B7DA9">
        <w:rPr>
          <w:rFonts w:cs="Arial"/>
          <w:b/>
          <w:color w:val="000000"/>
          <w:sz w:val="20"/>
          <w:szCs w:val="20"/>
        </w:rPr>
        <w:t>1 grudnia</w:t>
      </w:r>
      <w:r w:rsidR="00F906E0" w:rsidRPr="004B7DA9">
        <w:rPr>
          <w:rFonts w:cs="Arial"/>
          <w:b/>
          <w:color w:val="000000"/>
          <w:sz w:val="20"/>
          <w:szCs w:val="20"/>
        </w:rPr>
        <w:t xml:space="preserve"> 2022 r.</w:t>
      </w:r>
    </w:p>
    <w:p w:rsidR="00A66C86" w:rsidRPr="00B56F0E" w:rsidRDefault="00A66C86" w:rsidP="00A66C86">
      <w:pPr>
        <w:pStyle w:val="Akapitzlist"/>
        <w:numPr>
          <w:ilvl w:val="1"/>
          <w:numId w:val="2"/>
        </w:numPr>
        <w:tabs>
          <w:tab w:val="left" w:pos="709"/>
        </w:tabs>
        <w:spacing w:before="120" w:after="120" w:line="360" w:lineRule="auto"/>
        <w:ind w:left="709" w:hanging="709"/>
        <w:contextualSpacing w:val="0"/>
        <w:jc w:val="both"/>
        <w:rPr>
          <w:rFonts w:asciiTheme="minorHAnsi" w:hAnsiTheme="minorHAnsi" w:cstheme="minorHAnsi"/>
          <w:color w:val="000000" w:themeColor="text1"/>
          <w:sz w:val="20"/>
          <w:szCs w:val="20"/>
        </w:rPr>
      </w:pPr>
      <w:r w:rsidRPr="00B56F0E">
        <w:rPr>
          <w:rFonts w:asciiTheme="minorHAnsi" w:hAnsiTheme="minorHAnsi" w:cstheme="minorHAnsi"/>
          <w:color w:val="000000" w:themeColor="text1"/>
          <w:sz w:val="20"/>
          <w:szCs w:val="20"/>
        </w:rPr>
        <w:t>Planowany termin rozstrzygnięcia naboru projektów w ramach konkursu RPMA.03.03.00-IP.01-14-117/21 – w ciągu trzech miesięcy od zamknięcia danej rundy (wykaz rund zo</w:t>
      </w:r>
      <w:r w:rsidR="009E7277" w:rsidRPr="00B56F0E">
        <w:rPr>
          <w:rFonts w:asciiTheme="minorHAnsi" w:hAnsiTheme="minorHAnsi" w:cstheme="minorHAnsi"/>
          <w:color w:val="000000" w:themeColor="text1"/>
          <w:sz w:val="20"/>
          <w:szCs w:val="20"/>
        </w:rPr>
        <w:t xml:space="preserve">stał  przedstawiony w pkt. 1.3. </w:t>
      </w:r>
      <w:r w:rsidRPr="00B56F0E">
        <w:rPr>
          <w:rFonts w:asciiTheme="minorHAnsi" w:hAnsiTheme="minorHAnsi" w:cstheme="minorHAnsi"/>
          <w:color w:val="000000" w:themeColor="text1"/>
          <w:sz w:val="20"/>
          <w:szCs w:val="20"/>
        </w:rPr>
        <w:t>niniejszego regulaminu).</w:t>
      </w:r>
    </w:p>
    <w:p w:rsidR="00A341AE" w:rsidRPr="00DD3EF6" w:rsidRDefault="00A341AE" w:rsidP="00A341AE">
      <w:pPr>
        <w:pStyle w:val="Akapitzlist"/>
        <w:numPr>
          <w:ilvl w:val="1"/>
          <w:numId w:val="2"/>
        </w:numPr>
        <w:tabs>
          <w:tab w:val="left" w:pos="709"/>
        </w:tabs>
        <w:spacing w:before="120" w:after="120" w:line="360" w:lineRule="auto"/>
        <w:ind w:left="709" w:hanging="709"/>
        <w:contextualSpacing w:val="0"/>
        <w:jc w:val="both"/>
        <w:rPr>
          <w:rFonts w:cs="Arial"/>
          <w:sz w:val="20"/>
          <w:szCs w:val="20"/>
        </w:rPr>
      </w:pPr>
      <w:r w:rsidRPr="002662A4">
        <w:rPr>
          <w:rFonts w:cs="Arial"/>
          <w:color w:val="000000"/>
          <w:sz w:val="20"/>
          <w:szCs w:val="20"/>
        </w:rPr>
        <w:lastRenderedPageBreak/>
        <w:t xml:space="preserve">Wnioskodawca powinien zapewnić, że w ramach projektu zastosowano mechanizmy uwzględniające wszystkich użytkowników, zgodne z zasadami uniwersalnego projektowania (informację należy zamieścić </w:t>
      </w:r>
      <w:r w:rsidRPr="00DD3EF6">
        <w:rPr>
          <w:rFonts w:cs="Arial"/>
          <w:sz w:val="20"/>
          <w:szCs w:val="20"/>
        </w:rPr>
        <w:t>w polu C2. formularza wniosku o dofinansowanie).</w:t>
      </w:r>
    </w:p>
    <w:p w:rsidR="00A03C83" w:rsidRPr="002662A4"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regulaminie termin określony został w dniach, to należy przez to rozumieć dni kalendarzowe.</w:t>
      </w:r>
    </w:p>
    <w:p w:rsidR="00A03C83" w:rsidRPr="001859A5"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ostatni dzień terminu przypada na sobotę lub dzień ustawowo wolny od pracy, za ostatni dzień terminu uważa się najbliższy następny dzień powszedni.</w:t>
      </w:r>
    </w:p>
    <w:p w:rsidR="001859A5" w:rsidRDefault="001859A5" w:rsidP="00C5017B">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Wymogi konkursu mogą zostać dostosowane do zapisów przejściowych związanych z aktualizacją umowy partnerstwa.</w:t>
      </w:r>
    </w:p>
    <w:p w:rsidR="00E84832" w:rsidRPr="007275CC" w:rsidRDefault="00E84832" w:rsidP="007275CC">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7275CC">
        <w:rPr>
          <w:color w:val="000000"/>
          <w:sz w:val="20"/>
          <w:szCs w:val="20"/>
        </w:rPr>
        <w:t>Dokumenty i informacje przedstawiane przez wnioskodawców nie podlegają udostępnieniu przez właściwą instytucję w trybie przepisów ustawy z dnia 6 września 2001 r. o dostępie do informacji publicznej</w:t>
      </w:r>
      <w:r w:rsidR="0038213E" w:rsidRPr="007275CC">
        <w:rPr>
          <w:color w:val="000000"/>
          <w:sz w:val="20"/>
          <w:szCs w:val="20"/>
        </w:rPr>
        <w:t>.</w:t>
      </w:r>
    </w:p>
    <w:p w:rsidR="00745B96" w:rsidRPr="00C5017B" w:rsidRDefault="00745B96"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wytworzone lub przygotowane przez właściwe instytucje</w:t>
      </w:r>
      <w:r w:rsidR="00A45A0A">
        <w:rPr>
          <w:color w:val="000000"/>
          <w:sz w:val="20"/>
          <w:szCs w:val="20"/>
        </w:rPr>
        <w:t>,</w:t>
      </w:r>
      <w:r w:rsidRPr="00C5017B">
        <w:rPr>
          <w:color w:val="000000"/>
          <w:sz w:val="20"/>
          <w:szCs w:val="20"/>
        </w:rPr>
        <w:t xml:space="preserve"> w związku z oceną dokumentów i informacji przedstawianych przez wnioskodawców nie podlegają, do czasu rozstrzygnięcia konkursu albo zamieszczenia informacji, o której mowa w art. 48 ust. 6 ustawy, udostępnieniu w trybie przepisów ustawy z dnia 6 września 2001 r. o dostępie do informacji publicznej.</w:t>
      </w:r>
    </w:p>
    <w:p w:rsidR="00DD3FC3" w:rsidRPr="00F81477" w:rsidRDefault="00F05F7C" w:rsidP="00282B05">
      <w:pPr>
        <w:pStyle w:val="Akapitzlist"/>
        <w:keepNext/>
        <w:tabs>
          <w:tab w:val="left" w:pos="709"/>
        </w:tabs>
        <w:spacing w:before="120" w:after="120" w:line="360" w:lineRule="auto"/>
        <w:ind w:left="709"/>
        <w:contextualSpacing w:val="0"/>
        <w:jc w:val="both"/>
        <w:rPr>
          <w:rFonts w:cs="Arial"/>
          <w:color w:val="000000"/>
          <w:sz w:val="20"/>
          <w:szCs w:val="20"/>
        </w:rPr>
      </w:pPr>
      <w:r w:rsidRPr="00F81477">
        <w:rPr>
          <w:b/>
          <w:bCs/>
          <w:noProof/>
          <w:color w:val="000000"/>
        </w:rPr>
        <w:drawing>
          <wp:anchor distT="0" distB="0" distL="114300" distR="114300" simplePos="0" relativeHeight="251649024" behindDoc="1" locked="0" layoutInCell="1" allowOverlap="1" wp14:anchorId="0A850222" wp14:editId="2BAF8A40">
            <wp:simplePos x="0" y="0"/>
            <wp:positionH relativeFrom="column">
              <wp:posOffset>-41275</wp:posOffset>
            </wp:positionH>
            <wp:positionV relativeFrom="paragraph">
              <wp:posOffset>179705</wp:posOffset>
            </wp:positionV>
            <wp:extent cx="6058535" cy="1129030"/>
            <wp:effectExtent l="0" t="0" r="0" b="0"/>
            <wp:wrapNone/>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rsidR="00F9270A" w:rsidRPr="00F81477" w:rsidRDefault="00F9270A" w:rsidP="00282B05">
      <w:pPr>
        <w:pStyle w:val="Nagwek1"/>
        <w:keepNext/>
        <w:jc w:val="center"/>
        <w:rPr>
          <w:rFonts w:ascii="Calibri" w:hAnsi="Calibri" w:cs="Arial"/>
          <w:color w:val="000000"/>
        </w:rPr>
      </w:pPr>
      <w:bookmarkStart w:id="2" w:name="_Toc441656548"/>
      <w:r w:rsidRPr="00F81477">
        <w:rPr>
          <w:rFonts w:ascii="Calibri" w:hAnsi="Calibri" w:cs="Arial"/>
          <w:color w:val="000000"/>
        </w:rPr>
        <w:t>2.</w:t>
      </w:r>
    </w:p>
    <w:p w:rsidR="00306DA7" w:rsidRPr="00F81477" w:rsidRDefault="00306DA7" w:rsidP="00282B05">
      <w:pPr>
        <w:pStyle w:val="Nagwek1"/>
        <w:keepNext/>
        <w:jc w:val="center"/>
        <w:rPr>
          <w:rFonts w:ascii="Calibri" w:hAnsi="Calibri" w:cs="Arial"/>
          <w:color w:val="000000"/>
        </w:rPr>
      </w:pPr>
      <w:r w:rsidRPr="00F81477">
        <w:rPr>
          <w:rFonts w:ascii="Calibri" w:hAnsi="Calibri" w:cs="Arial"/>
          <w:color w:val="000000"/>
        </w:rPr>
        <w:t>TYPY PROJEKTÓW</w:t>
      </w:r>
      <w:bookmarkEnd w:id="2"/>
    </w:p>
    <w:p w:rsidR="00747BEA" w:rsidRPr="00F81477" w:rsidRDefault="00747BEA" w:rsidP="00282B05">
      <w:pPr>
        <w:keepNext/>
        <w:autoSpaceDE w:val="0"/>
        <w:autoSpaceDN w:val="0"/>
        <w:adjustRightInd w:val="0"/>
        <w:spacing w:after="0" w:line="360" w:lineRule="auto"/>
        <w:jc w:val="center"/>
        <w:rPr>
          <w:rFonts w:ascii="Arial" w:hAnsi="Arial" w:cs="Arial"/>
          <w:color w:val="000000"/>
          <w:sz w:val="28"/>
          <w:szCs w:val="28"/>
        </w:rPr>
      </w:pPr>
    </w:p>
    <w:p w:rsidR="008437EF" w:rsidRPr="00896235" w:rsidRDefault="008437EF" w:rsidP="00282B05">
      <w:pPr>
        <w:pStyle w:val="Akapitzlist"/>
        <w:keepNext/>
        <w:tabs>
          <w:tab w:val="left" w:pos="709"/>
        </w:tabs>
        <w:autoSpaceDE w:val="0"/>
        <w:autoSpaceDN w:val="0"/>
        <w:adjustRightInd w:val="0"/>
        <w:spacing w:before="120" w:after="120" w:line="360" w:lineRule="auto"/>
        <w:ind w:left="709"/>
        <w:contextualSpacing w:val="0"/>
        <w:jc w:val="both"/>
        <w:rPr>
          <w:rFonts w:cs="Calibri"/>
          <w:color w:val="000000"/>
          <w:sz w:val="20"/>
          <w:szCs w:val="20"/>
        </w:rPr>
      </w:pPr>
    </w:p>
    <w:p w:rsidR="008D5341" w:rsidRPr="008D5341" w:rsidRDefault="008D5341" w:rsidP="008D534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asciiTheme="minorHAnsi" w:hAnsiTheme="minorHAnsi" w:cstheme="minorHAnsi"/>
          <w:color w:val="000000"/>
          <w:sz w:val="20"/>
          <w:szCs w:val="20"/>
        </w:rPr>
      </w:pPr>
      <w:r w:rsidRPr="008D5341">
        <w:rPr>
          <w:rFonts w:asciiTheme="minorHAnsi" w:hAnsiTheme="minorHAnsi" w:cstheme="minorHAnsi"/>
          <w:sz w:val="20"/>
          <w:szCs w:val="20"/>
        </w:rPr>
        <w:t>Interwencja ukierunkowana będzie na wsparcie aktywności inwestycyjnej istniejących mikro, małych i średnich przedsiębiorstw, poprzez wdrażanie innowacji produktowych, procesowych oraz wyników prac B+R, co przełoży się na zwiększone zatrudnienie i trwały rozwój firm. W ramach przedmiotowej interwencji możliwe będą do realizacji następujące rodzaje projektów:</w:t>
      </w:r>
    </w:p>
    <w:p w:rsidR="008D5341" w:rsidRPr="008D5341" w:rsidRDefault="008D5341" w:rsidP="008D5341">
      <w:pPr>
        <w:pStyle w:val="Akapitzlist"/>
        <w:numPr>
          <w:ilvl w:val="2"/>
          <w:numId w:val="18"/>
        </w:numPr>
        <w:tabs>
          <w:tab w:val="left" w:pos="709"/>
        </w:tabs>
        <w:autoSpaceDE w:val="0"/>
        <w:autoSpaceDN w:val="0"/>
        <w:adjustRightInd w:val="0"/>
        <w:spacing w:before="120" w:after="120" w:line="360" w:lineRule="auto"/>
        <w:contextualSpacing w:val="0"/>
        <w:jc w:val="both"/>
        <w:rPr>
          <w:rFonts w:asciiTheme="minorHAnsi" w:hAnsiTheme="minorHAnsi" w:cstheme="minorHAnsi"/>
          <w:color w:val="000000"/>
          <w:sz w:val="20"/>
          <w:szCs w:val="20"/>
        </w:rPr>
      </w:pPr>
      <w:r w:rsidRPr="008D5341">
        <w:rPr>
          <w:rFonts w:asciiTheme="minorHAnsi" w:hAnsiTheme="minorHAnsi" w:cstheme="minorHAnsi"/>
          <w:sz w:val="20"/>
          <w:szCs w:val="20"/>
        </w:rPr>
        <w:t>rozbudowa przedsiębiorstw, w szczególności związana z wprowadzaniem na rynek nowych lub ulepszonych produktów i usług (przez rynek rozumie się co najmniej obszar działalności gospodarczej przedsiębiorstwa otrzymującego wsparcie);</w:t>
      </w:r>
    </w:p>
    <w:p w:rsidR="008D5341" w:rsidRPr="008D5341" w:rsidRDefault="008D5341" w:rsidP="008D5341">
      <w:pPr>
        <w:pStyle w:val="Akapitzlist"/>
        <w:numPr>
          <w:ilvl w:val="2"/>
          <w:numId w:val="18"/>
        </w:numPr>
        <w:tabs>
          <w:tab w:val="left" w:pos="709"/>
        </w:tabs>
        <w:autoSpaceDE w:val="0"/>
        <w:autoSpaceDN w:val="0"/>
        <w:adjustRightInd w:val="0"/>
        <w:spacing w:before="120" w:after="120" w:line="360" w:lineRule="auto"/>
        <w:contextualSpacing w:val="0"/>
        <w:jc w:val="both"/>
        <w:rPr>
          <w:rFonts w:asciiTheme="minorHAnsi" w:hAnsiTheme="minorHAnsi" w:cstheme="minorHAnsi"/>
          <w:color w:val="000000"/>
          <w:sz w:val="20"/>
          <w:szCs w:val="20"/>
        </w:rPr>
      </w:pPr>
      <w:r w:rsidRPr="008D5341">
        <w:rPr>
          <w:rFonts w:asciiTheme="minorHAnsi" w:hAnsiTheme="minorHAnsi" w:cstheme="minorHAnsi"/>
          <w:sz w:val="20"/>
          <w:szCs w:val="20"/>
        </w:rPr>
        <w:t>realizacja zasadniczych zmian procesu produkcyjnego lub zmiana w zakresie sposobu świadczenia usług (w tym usług świadczonych drogą elektroniczną);</w:t>
      </w:r>
    </w:p>
    <w:p w:rsidR="008D5341" w:rsidRPr="008D5341" w:rsidRDefault="008D5341" w:rsidP="008D5341">
      <w:pPr>
        <w:pStyle w:val="Akapitzlist"/>
        <w:numPr>
          <w:ilvl w:val="2"/>
          <w:numId w:val="18"/>
        </w:numPr>
        <w:tabs>
          <w:tab w:val="left" w:pos="709"/>
        </w:tabs>
        <w:autoSpaceDE w:val="0"/>
        <w:autoSpaceDN w:val="0"/>
        <w:adjustRightInd w:val="0"/>
        <w:spacing w:before="120" w:after="120" w:line="360" w:lineRule="auto"/>
        <w:contextualSpacing w:val="0"/>
        <w:jc w:val="both"/>
        <w:rPr>
          <w:rFonts w:asciiTheme="minorHAnsi" w:hAnsiTheme="minorHAnsi" w:cstheme="minorHAnsi"/>
          <w:color w:val="000000"/>
          <w:sz w:val="20"/>
          <w:szCs w:val="20"/>
        </w:rPr>
      </w:pPr>
      <w:r w:rsidRPr="008D5341">
        <w:rPr>
          <w:rFonts w:asciiTheme="minorHAnsi" w:hAnsiTheme="minorHAnsi" w:cstheme="minorHAnsi"/>
          <w:sz w:val="20"/>
          <w:szCs w:val="20"/>
        </w:rPr>
        <w:t>wdrożenie wyników prac B+R do działalności gospodarczej.</w:t>
      </w:r>
    </w:p>
    <w:p w:rsidR="006221E6" w:rsidRPr="00E02A92" w:rsidRDefault="006221E6" w:rsidP="006221E6">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E02A92">
        <w:rPr>
          <w:rFonts w:asciiTheme="minorHAnsi" w:hAnsiTheme="minorHAnsi" w:cstheme="minorHAnsi"/>
          <w:sz w:val="20"/>
          <w:szCs w:val="20"/>
        </w:rPr>
        <w:t>Pomoc</w:t>
      </w:r>
      <w:r w:rsidRPr="00E02A92">
        <w:rPr>
          <w:rFonts w:cs="Calibri"/>
          <w:color w:val="000000"/>
          <w:sz w:val="20"/>
          <w:szCs w:val="20"/>
        </w:rPr>
        <w:t xml:space="preserve"> będzie przyznawana na inwestycje początkową, która oznacza:</w:t>
      </w:r>
    </w:p>
    <w:p w:rsidR="006221E6" w:rsidRPr="00E02A92" w:rsidRDefault="006221E6" w:rsidP="006221E6">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E02A92">
        <w:rPr>
          <w:rFonts w:cs="Calibri"/>
          <w:color w:val="000000"/>
          <w:sz w:val="20"/>
          <w:szCs w:val="20"/>
        </w:rPr>
        <w:t xml:space="preserve">inwestycję w rzeczowe aktywa trwałe lub wartości niematerialne i prawne związane z: założeniem nowego zakładu, zwiększeniem zdolności produkcyjnej istniejącego zakładu, dywersyfikacją produkcji </w:t>
      </w:r>
      <w:r w:rsidRPr="00E02A92">
        <w:rPr>
          <w:rFonts w:cs="Calibri"/>
          <w:color w:val="000000"/>
          <w:sz w:val="20"/>
          <w:szCs w:val="20"/>
        </w:rPr>
        <w:lastRenderedPageBreak/>
        <w:t>zakładu poprzez wprowadzenie produktów uprzednio nieprodukowanych w zakładzie lub zasadniczą zmianę dotyczącą procesu produkcyjnego istniejącego zakładu lub</w:t>
      </w:r>
    </w:p>
    <w:p w:rsidR="006221E6" w:rsidRPr="00E02A92" w:rsidRDefault="006221E6" w:rsidP="006221E6">
      <w:pPr>
        <w:pStyle w:val="Akapitzlist"/>
        <w:numPr>
          <w:ilvl w:val="2"/>
          <w:numId w:val="18"/>
        </w:numPr>
        <w:tabs>
          <w:tab w:val="left" w:pos="709"/>
        </w:tabs>
        <w:autoSpaceDE w:val="0"/>
        <w:autoSpaceDN w:val="0"/>
        <w:adjustRightInd w:val="0"/>
        <w:spacing w:before="120" w:after="120" w:line="360" w:lineRule="auto"/>
        <w:contextualSpacing w:val="0"/>
        <w:jc w:val="both"/>
        <w:rPr>
          <w:rFonts w:cs="Calibri"/>
          <w:color w:val="000000"/>
          <w:sz w:val="20"/>
          <w:szCs w:val="20"/>
        </w:rPr>
      </w:pPr>
      <w:r w:rsidRPr="00E02A92">
        <w:rPr>
          <w:rFonts w:cs="Calibri"/>
          <w:color w:val="000000"/>
          <w:sz w:val="20"/>
          <w:szCs w:val="20"/>
        </w:rPr>
        <w:t>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8D5341" w:rsidRPr="00E02A92" w:rsidRDefault="008D5341" w:rsidP="008D534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E02A92">
        <w:rPr>
          <w:rFonts w:asciiTheme="minorHAnsi" w:hAnsiTheme="minorHAnsi" w:cstheme="minorHAnsi"/>
          <w:sz w:val="20"/>
          <w:szCs w:val="20"/>
        </w:rPr>
        <w:t>Wnioskodawca</w:t>
      </w:r>
      <w:r w:rsidRPr="00E02A92">
        <w:rPr>
          <w:rFonts w:cs="Calibri"/>
          <w:color w:val="000000"/>
          <w:sz w:val="20"/>
          <w:szCs w:val="20"/>
        </w:rPr>
        <w:t xml:space="preserve"> musi wykazać, że w ramach projektu powstanie co najmniej jedno nowe miejsce pracy.</w:t>
      </w:r>
      <w:r w:rsidR="00AD0209" w:rsidRPr="00E02A92">
        <w:rPr>
          <w:rFonts w:cs="Calibri"/>
          <w:color w:val="000000"/>
          <w:sz w:val="20"/>
          <w:szCs w:val="20"/>
        </w:rPr>
        <w:br/>
      </w:r>
      <w:r w:rsidR="00AD0209" w:rsidRPr="00E02A92">
        <w:rPr>
          <w:rFonts w:asciiTheme="minorHAnsi" w:hAnsiTheme="minorHAnsi" w:cstheme="minorHAnsi"/>
          <w:sz w:val="20"/>
          <w:szCs w:val="20"/>
        </w:rPr>
        <w:t>Weryfikowane</w:t>
      </w:r>
      <w:r w:rsidR="00AD0209" w:rsidRPr="00E02A92">
        <w:rPr>
          <w:rFonts w:asciiTheme="minorHAnsi" w:hAnsiTheme="minorHAnsi" w:cstheme="minorHAnsi"/>
        </w:rPr>
        <w:t xml:space="preserve"> </w:t>
      </w:r>
      <w:r w:rsidR="00AD0209" w:rsidRPr="00E02A92">
        <w:rPr>
          <w:rFonts w:asciiTheme="minorHAnsi" w:hAnsiTheme="minorHAnsi" w:cstheme="minorHAnsi"/>
          <w:sz w:val="20"/>
          <w:szCs w:val="20"/>
        </w:rPr>
        <w:t>będzie, czy w wyniku realizacji projektu w przedsiębiorstwie nastąpi wzrost zatrudnienia w stosunku do stanu zatrudnienia w dniu 31 marca 2021 r. o co najmniej jedno nowe miejsce pracy (jeden pełen etat EPC).</w:t>
      </w:r>
    </w:p>
    <w:p w:rsidR="00DC43B1" w:rsidRDefault="008D5341" w:rsidP="00DC43B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Pr>
          <w:rFonts w:cs="Calibri"/>
          <w:color w:val="000000"/>
          <w:sz w:val="20"/>
          <w:szCs w:val="20"/>
        </w:rPr>
        <w:t>W ramach</w:t>
      </w:r>
      <w:r w:rsidRPr="008D5341">
        <w:rPr>
          <w:rFonts w:cs="Calibri"/>
          <w:color w:val="000000"/>
          <w:sz w:val="20"/>
          <w:szCs w:val="20"/>
        </w:rPr>
        <w:t xml:space="preserve"> kryteri</w:t>
      </w:r>
      <w:r>
        <w:rPr>
          <w:rFonts w:cs="Calibri"/>
          <w:color w:val="000000"/>
          <w:sz w:val="20"/>
          <w:szCs w:val="20"/>
        </w:rPr>
        <w:t>ów</w:t>
      </w:r>
      <w:r w:rsidRPr="008D5341">
        <w:rPr>
          <w:rFonts w:cs="Calibri"/>
          <w:color w:val="000000"/>
          <w:sz w:val="20"/>
          <w:szCs w:val="20"/>
        </w:rPr>
        <w:t xml:space="preserve"> wyboru projektów promowane będzie wdrożenie wyników B+R</w:t>
      </w:r>
      <w:r>
        <w:rPr>
          <w:rFonts w:cs="Calibri"/>
          <w:color w:val="000000"/>
          <w:sz w:val="20"/>
          <w:szCs w:val="20"/>
        </w:rPr>
        <w:t>.</w:t>
      </w:r>
    </w:p>
    <w:p w:rsidR="00DC43B1" w:rsidRDefault="006221E6" w:rsidP="00DC43B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DC43B1">
        <w:rPr>
          <w:rFonts w:cs="Calibri"/>
          <w:color w:val="000000"/>
          <w:sz w:val="20"/>
          <w:szCs w:val="20"/>
        </w:rPr>
        <w:t xml:space="preserve">W przypadku projektów polegających na wdrożeniu wyników prac B+R </w:t>
      </w:r>
      <w:r w:rsidRPr="00290C60">
        <w:rPr>
          <w:rFonts w:cs="Calibri"/>
          <w:color w:val="000000"/>
          <w:sz w:val="20"/>
          <w:szCs w:val="20"/>
        </w:rPr>
        <w:t>wnioskodawca jest zobowiązany wykazać na dzień złożenia wniosku o dofinansowanie, że wyniki badań zapewniają mu odpowiedni poziom uprawnień, pozwalający na wykorzystanie wyników prac B+R zgodnie z opisem i celami projektu.</w:t>
      </w:r>
      <w:r w:rsidRPr="00DC43B1">
        <w:rPr>
          <w:rFonts w:cs="Calibri"/>
          <w:color w:val="000000"/>
          <w:sz w:val="20"/>
          <w:szCs w:val="20"/>
        </w:rPr>
        <w:t xml:space="preserve"> D</w:t>
      </w:r>
      <w:r w:rsidR="008D5341" w:rsidRPr="00DC43B1">
        <w:rPr>
          <w:rFonts w:cs="Calibri"/>
          <w:color w:val="000000"/>
          <w:sz w:val="20"/>
          <w:szCs w:val="20"/>
        </w:rPr>
        <w:t>okumentem potwierdzającym musi być opis wyników prac B+R oraz np.: umowa potwierdzająca zakup wyników pra</w:t>
      </w:r>
      <w:r w:rsidR="008C57EF">
        <w:rPr>
          <w:rFonts w:cs="Calibri"/>
          <w:color w:val="000000"/>
          <w:sz w:val="20"/>
          <w:szCs w:val="20"/>
        </w:rPr>
        <w:t>c B+R, patentu, umowy cywilno</w:t>
      </w:r>
      <w:r w:rsidR="008D5341" w:rsidRPr="00DC43B1">
        <w:rPr>
          <w:rFonts w:cs="Calibri"/>
          <w:color w:val="000000"/>
          <w:sz w:val="20"/>
          <w:szCs w:val="20"/>
        </w:rPr>
        <w:t>prawne, raporty, opinie wydawane przez jednostki naukowe, sprawozdania merytoryczne z przeprowadzonych badań, testów i walidacji prototypów, projektów pilotażowych</w:t>
      </w:r>
      <w:r w:rsidR="00DC43B1">
        <w:rPr>
          <w:rFonts w:cs="Calibri"/>
          <w:color w:val="000000"/>
          <w:sz w:val="20"/>
          <w:szCs w:val="20"/>
        </w:rPr>
        <w:t>.</w:t>
      </w:r>
    </w:p>
    <w:p w:rsidR="008D5341" w:rsidRPr="00DC43B1" w:rsidRDefault="006221E6" w:rsidP="00DC43B1">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DC43B1">
        <w:rPr>
          <w:rFonts w:cs="Calibri"/>
          <w:color w:val="000000"/>
          <w:sz w:val="20"/>
          <w:szCs w:val="20"/>
        </w:rPr>
        <w:t xml:space="preserve">W przypadku projektów polegających na wdrożeniu wyników prac B+R </w:t>
      </w:r>
      <w:r w:rsidR="008D5341" w:rsidRPr="00DC43B1">
        <w:rPr>
          <w:rFonts w:cs="Calibri"/>
          <w:color w:val="000000"/>
          <w:sz w:val="20"/>
          <w:szCs w:val="20"/>
        </w:rPr>
        <w:t>wnioskodawca musi wykazać, że wyniki prac B+R warunkują wdrożenie nowych lub znacząco ulepszonych produktów/usług przy równoczesnym zachowaniu efektu zachęty.</w:t>
      </w:r>
    </w:p>
    <w:p w:rsidR="00847B89" w:rsidRPr="004435CB" w:rsidRDefault="00847B89" w:rsidP="004435CB">
      <w:pPr>
        <w:tabs>
          <w:tab w:val="left" w:pos="709"/>
        </w:tabs>
        <w:autoSpaceDE w:val="0"/>
        <w:autoSpaceDN w:val="0"/>
        <w:adjustRightInd w:val="0"/>
        <w:spacing w:before="120" w:after="120" w:line="360" w:lineRule="auto"/>
        <w:jc w:val="both"/>
        <w:rPr>
          <w:rFonts w:cs="Calibri"/>
          <w:color w:val="000000"/>
          <w:sz w:val="20"/>
          <w:szCs w:val="20"/>
        </w:rPr>
      </w:pPr>
    </w:p>
    <w:p w:rsidR="00DD3FC3" w:rsidRPr="00F81477" w:rsidRDefault="00EF04AC" w:rsidP="000341DA">
      <w:pPr>
        <w:pStyle w:val="Nagwek1"/>
        <w:keepNext/>
        <w:jc w:val="center"/>
        <w:rPr>
          <w:rFonts w:ascii="Calibri" w:hAnsi="Calibri" w:cs="Arial"/>
          <w:color w:val="000000"/>
        </w:rPr>
      </w:pPr>
      <w:bookmarkStart w:id="3" w:name="_Toc441656549"/>
      <w:r w:rsidRPr="00F81477">
        <w:rPr>
          <w:noProof/>
          <w:color w:val="000000"/>
        </w:rPr>
        <w:drawing>
          <wp:anchor distT="0" distB="0" distL="114300" distR="114300" simplePos="0" relativeHeight="251664896" behindDoc="1" locked="0" layoutInCell="1" allowOverlap="1" wp14:anchorId="08578010" wp14:editId="1FD88BE1">
            <wp:simplePos x="0" y="0"/>
            <wp:positionH relativeFrom="margin">
              <wp:align>center</wp:align>
            </wp:positionH>
            <wp:positionV relativeFrom="paragraph">
              <wp:posOffset>46990</wp:posOffset>
            </wp:positionV>
            <wp:extent cx="6026150" cy="1189355"/>
            <wp:effectExtent l="0" t="0" r="0" b="0"/>
            <wp:wrapNone/>
            <wp:docPr id="1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6150" cy="1189355"/>
                    </a:xfrm>
                    <a:prstGeom prst="rect">
                      <a:avLst/>
                    </a:prstGeom>
                    <a:noFill/>
                    <a:ln>
                      <a:noFill/>
                    </a:ln>
                  </pic:spPr>
                </pic:pic>
              </a:graphicData>
            </a:graphic>
          </wp:anchor>
        </w:drawing>
      </w:r>
      <w:r w:rsidR="00156A51" w:rsidRPr="00F81477">
        <w:rPr>
          <w:rFonts w:ascii="Calibri" w:hAnsi="Calibri" w:cs="Arial"/>
          <w:color w:val="000000"/>
        </w:rPr>
        <w:t>3.</w:t>
      </w:r>
    </w:p>
    <w:p w:rsidR="00104160" w:rsidRPr="00F81477" w:rsidRDefault="00104160" w:rsidP="000341DA">
      <w:pPr>
        <w:pStyle w:val="Nagwek1"/>
        <w:keepNext/>
        <w:keepLines/>
        <w:jc w:val="center"/>
        <w:rPr>
          <w:rFonts w:ascii="Calibri" w:hAnsi="Calibri" w:cs="Arial"/>
          <w:color w:val="000000"/>
        </w:rPr>
      </w:pPr>
      <w:r w:rsidRPr="00F81477">
        <w:rPr>
          <w:rFonts w:ascii="Calibri" w:hAnsi="Calibri" w:cs="Arial"/>
          <w:color w:val="000000"/>
        </w:rPr>
        <w:t xml:space="preserve">PODMIOTY UPRAWNIONE DO UBIEGANIA SIĘ </w:t>
      </w:r>
      <w:r w:rsidR="003F408B" w:rsidRPr="00F81477">
        <w:rPr>
          <w:rFonts w:ascii="Calibri" w:hAnsi="Calibri" w:cs="Arial"/>
          <w:color w:val="000000"/>
        </w:rPr>
        <w:br/>
      </w:r>
      <w:r w:rsidRPr="00F81477">
        <w:rPr>
          <w:rFonts w:ascii="Calibri" w:hAnsi="Calibri" w:cs="Arial"/>
          <w:color w:val="000000"/>
        </w:rPr>
        <w:t>O DOFINANSOWANIE</w:t>
      </w:r>
      <w:bookmarkEnd w:id="3"/>
    </w:p>
    <w:p w:rsidR="00AB08E1" w:rsidRPr="00F81477" w:rsidRDefault="00AB08E1" w:rsidP="000341DA">
      <w:pPr>
        <w:keepNext/>
        <w:autoSpaceDE w:val="0"/>
        <w:autoSpaceDN w:val="0"/>
        <w:adjustRightInd w:val="0"/>
        <w:spacing w:after="0" w:line="360" w:lineRule="auto"/>
        <w:jc w:val="both"/>
        <w:rPr>
          <w:rFonts w:cs="Arial"/>
          <w:color w:val="000000"/>
          <w:sz w:val="20"/>
          <w:szCs w:val="20"/>
        </w:rPr>
      </w:pPr>
    </w:p>
    <w:p w:rsidR="006F407F" w:rsidRPr="00F81477" w:rsidRDefault="006F407F" w:rsidP="000341DA">
      <w:pPr>
        <w:keepNext/>
        <w:autoSpaceDE w:val="0"/>
        <w:autoSpaceDN w:val="0"/>
        <w:adjustRightInd w:val="0"/>
        <w:spacing w:after="0" w:line="360" w:lineRule="auto"/>
        <w:jc w:val="both"/>
        <w:rPr>
          <w:rFonts w:cs="Arial"/>
          <w:color w:val="000000"/>
          <w:sz w:val="20"/>
          <w:szCs w:val="20"/>
        </w:rPr>
      </w:pPr>
    </w:p>
    <w:p w:rsidR="00BC637A" w:rsidRDefault="004435CB" w:rsidP="00BC637A">
      <w:pPr>
        <w:pStyle w:val="Akapitzlist"/>
        <w:keepNext/>
        <w:numPr>
          <w:ilvl w:val="1"/>
          <w:numId w:val="21"/>
        </w:numPr>
        <w:autoSpaceDE w:val="0"/>
        <w:autoSpaceDN w:val="0"/>
        <w:adjustRightInd w:val="0"/>
        <w:spacing w:before="120" w:after="120" w:line="360" w:lineRule="auto"/>
        <w:ind w:left="709" w:hanging="709"/>
        <w:contextualSpacing w:val="0"/>
        <w:jc w:val="both"/>
        <w:rPr>
          <w:rFonts w:cs="Calibri"/>
          <w:bCs/>
          <w:sz w:val="20"/>
          <w:szCs w:val="20"/>
        </w:rPr>
      </w:pPr>
      <w:r w:rsidRPr="004435CB">
        <w:rPr>
          <w:rFonts w:cs="Calibri"/>
          <w:color w:val="000000"/>
          <w:sz w:val="20"/>
          <w:szCs w:val="20"/>
        </w:rPr>
        <w:t>Podmiotami uprawnionymi do ubiegania się o dofinansowanie projektu w ramach konkursu są</w:t>
      </w:r>
      <w:r w:rsidR="003E1948">
        <w:rPr>
          <w:rFonts w:cs="Calibri"/>
          <w:color w:val="000000"/>
          <w:sz w:val="20"/>
          <w:szCs w:val="20"/>
        </w:rPr>
        <w:t xml:space="preserve"> </w:t>
      </w:r>
      <w:r w:rsidR="00BC637A" w:rsidRPr="00BC637A">
        <w:rPr>
          <w:rFonts w:cs="Calibri"/>
          <w:bCs/>
          <w:sz w:val="20"/>
          <w:szCs w:val="20"/>
        </w:rPr>
        <w:t>mikro, małe, średnie przedsiębiorstwa, które aktywnie prowadzą działalność gospodarczą, tj.  uzyskują przychody z działalności gospodarczej w okresie przynajmniej 6 miesięcy przed złożeniem wniosku o dofinansowanie.</w:t>
      </w:r>
    </w:p>
    <w:p w:rsidR="00BC637A" w:rsidRPr="008C57EF" w:rsidRDefault="00BC637A" w:rsidP="00BC637A">
      <w:pPr>
        <w:pStyle w:val="Akapitzlist"/>
        <w:keepNext/>
        <w:numPr>
          <w:ilvl w:val="1"/>
          <w:numId w:val="21"/>
        </w:numPr>
        <w:autoSpaceDE w:val="0"/>
        <w:autoSpaceDN w:val="0"/>
        <w:adjustRightInd w:val="0"/>
        <w:spacing w:before="120" w:after="120" w:line="360" w:lineRule="auto"/>
        <w:ind w:left="709" w:hanging="709"/>
        <w:contextualSpacing w:val="0"/>
        <w:jc w:val="both"/>
        <w:rPr>
          <w:rFonts w:cs="Calibri"/>
          <w:bCs/>
          <w:sz w:val="20"/>
          <w:szCs w:val="20"/>
        </w:rPr>
      </w:pPr>
      <w:r w:rsidRPr="008C57EF">
        <w:rPr>
          <w:rFonts w:cs="Calibri"/>
          <w:bCs/>
          <w:sz w:val="20"/>
          <w:szCs w:val="20"/>
        </w:rPr>
        <w:t>Wsparcie udzielane będzie przedsiębiorcom, którzy posiadają co najmniej zakład lub oddział w granicach administracyjnych województwa mazowieckiego, przynajmniej od momentu wypłaty pomocy do zakończenia okresu trwałości projektu oraz zamierzają realizować projekt/inwestycję na terenie województwa mazowieckiego.</w:t>
      </w:r>
    </w:p>
    <w:p w:rsidR="004F2756" w:rsidRPr="00B56F0E" w:rsidRDefault="004F2756" w:rsidP="004F2756">
      <w:pPr>
        <w:pStyle w:val="Akapitzlist"/>
        <w:keepNext/>
        <w:numPr>
          <w:ilvl w:val="1"/>
          <w:numId w:val="21"/>
        </w:numPr>
        <w:autoSpaceDE w:val="0"/>
        <w:autoSpaceDN w:val="0"/>
        <w:adjustRightInd w:val="0"/>
        <w:spacing w:before="120" w:after="120" w:line="360" w:lineRule="auto"/>
        <w:ind w:left="709" w:hanging="709"/>
        <w:contextualSpacing w:val="0"/>
        <w:jc w:val="both"/>
        <w:rPr>
          <w:rFonts w:cs="Calibri"/>
          <w:bCs/>
          <w:sz w:val="20"/>
          <w:szCs w:val="20"/>
        </w:rPr>
      </w:pPr>
      <w:r w:rsidRPr="00B56F0E">
        <w:rPr>
          <w:rFonts w:cs="Arial"/>
          <w:sz w:val="20"/>
          <w:szCs w:val="20"/>
        </w:rPr>
        <w:t xml:space="preserve">W ramach konkursu wnioskodawca może złożyć maksymalnie jeden wniosek o dofinansowanie projektu, natomiast partnerem wnioskodawca może być w dowolnej liczbie projektów. Jeżeli złożony wniosek o </w:t>
      </w:r>
      <w:r w:rsidRPr="00B56F0E">
        <w:rPr>
          <w:rFonts w:cs="Arial"/>
          <w:sz w:val="20"/>
          <w:szCs w:val="20"/>
        </w:rPr>
        <w:lastRenderedPageBreak/>
        <w:t>dofinansowanie zostanie odrzucony lub pozostawiony bez rozpatrzenia, wnioskodawca ma możliwość złożenia ponownie poprawionego wniosku w kolejnej rundzie.</w:t>
      </w:r>
    </w:p>
    <w:p w:rsidR="00F059D4" w:rsidRPr="00B56F0E" w:rsidRDefault="00234142" w:rsidP="00234142">
      <w:pPr>
        <w:pStyle w:val="Akapitzlist"/>
        <w:keepNext/>
        <w:numPr>
          <w:ilvl w:val="1"/>
          <w:numId w:val="21"/>
        </w:numPr>
        <w:autoSpaceDE w:val="0"/>
        <w:autoSpaceDN w:val="0"/>
        <w:adjustRightInd w:val="0"/>
        <w:spacing w:before="120" w:after="120" w:line="360" w:lineRule="auto"/>
        <w:ind w:left="709" w:hanging="709"/>
        <w:contextualSpacing w:val="0"/>
        <w:jc w:val="both"/>
        <w:rPr>
          <w:rFonts w:cs="Calibri"/>
          <w:bCs/>
          <w:sz w:val="20"/>
          <w:szCs w:val="20"/>
        </w:rPr>
      </w:pPr>
      <w:r w:rsidRPr="00B56F0E">
        <w:rPr>
          <w:color w:val="201F1E"/>
          <w:sz w:val="20"/>
          <w:szCs w:val="20"/>
          <w:shd w:val="clear" w:color="auto" w:fill="FFFFFF"/>
        </w:rPr>
        <w:t xml:space="preserve">Złożenie przez jednego wnioskodawcę dwóch lub większej liczby wniosków o dofinansowanie projektów </w:t>
      </w:r>
      <w:r w:rsidR="00617A3B" w:rsidRPr="00B56F0E">
        <w:rPr>
          <w:color w:val="201F1E"/>
          <w:sz w:val="20"/>
          <w:szCs w:val="20"/>
          <w:shd w:val="clear" w:color="auto" w:fill="FFFFFF"/>
        </w:rPr>
        <w:t xml:space="preserve">(z zastrzeżeniem zapisów pkt. 3.3) </w:t>
      </w:r>
      <w:r w:rsidRPr="00B56F0E">
        <w:rPr>
          <w:color w:val="201F1E"/>
          <w:sz w:val="20"/>
          <w:szCs w:val="20"/>
          <w:shd w:val="clear" w:color="auto" w:fill="FFFFFF"/>
        </w:rPr>
        <w:t>skutkuje odrzuceniem wszystkich wniosków złożonych przez wnioskod</w:t>
      </w:r>
      <w:r w:rsidR="004F2756" w:rsidRPr="00B56F0E">
        <w:rPr>
          <w:color w:val="201F1E"/>
          <w:sz w:val="20"/>
          <w:szCs w:val="20"/>
          <w:shd w:val="clear" w:color="auto" w:fill="FFFFFF"/>
        </w:rPr>
        <w:t xml:space="preserve">awcę </w:t>
      </w:r>
      <w:r w:rsidRPr="00B56F0E">
        <w:rPr>
          <w:color w:val="201F1E"/>
          <w:sz w:val="20"/>
          <w:szCs w:val="20"/>
          <w:shd w:val="clear" w:color="auto" w:fill="FFFFFF"/>
        </w:rPr>
        <w:t xml:space="preserve"> w </w:t>
      </w:r>
      <w:r w:rsidR="00617A3B" w:rsidRPr="00B56F0E">
        <w:rPr>
          <w:color w:val="201F1E"/>
          <w:sz w:val="20"/>
          <w:szCs w:val="20"/>
          <w:shd w:val="clear" w:color="auto" w:fill="FFFFFF"/>
        </w:rPr>
        <w:t>konkursie</w:t>
      </w:r>
      <w:r w:rsidRPr="00B56F0E">
        <w:rPr>
          <w:color w:val="201F1E"/>
          <w:sz w:val="20"/>
          <w:szCs w:val="20"/>
          <w:shd w:val="clear" w:color="auto" w:fill="FFFFFF"/>
        </w:rPr>
        <w:t>.</w:t>
      </w:r>
      <w:r w:rsidR="00617A3B" w:rsidRPr="00B56F0E">
        <w:rPr>
          <w:color w:val="201F1E"/>
          <w:sz w:val="20"/>
          <w:szCs w:val="20"/>
          <w:shd w:val="clear" w:color="auto" w:fill="FFFFFF"/>
        </w:rPr>
        <w:t xml:space="preserve"> </w:t>
      </w:r>
      <w:r w:rsidR="00F059D4" w:rsidRPr="00B56F0E">
        <w:rPr>
          <w:color w:val="201F1E"/>
          <w:sz w:val="20"/>
          <w:szCs w:val="20"/>
          <w:shd w:val="clear" w:color="auto" w:fill="FFFFFF"/>
        </w:rPr>
        <w:t>Powyższe ograniczenie nie dotyczy sytuacji, gdy wniosek o dofinansowanie zostanie złożony przez wszystkich wspólników spółki cywilnej (spółkę cywilną) i oddzielnie przez któregoś z tych wspólników, o ile jego wniosek o dofinansowanie projektu nie będzie miał związku z działalnością gospodarczą realizowaną w ramach tejże spółki cywilnej lub jakiejkolwiek innej spółki cywilnej, której jest wspólnikiem, a która również złożyła wniosek o dofinansowanie projektu. </w:t>
      </w:r>
    </w:p>
    <w:p w:rsidR="00C44E8E" w:rsidRPr="005859C1" w:rsidRDefault="00C44E8E" w:rsidP="00C44E8E">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5859C1">
        <w:rPr>
          <w:rFonts w:cs="Arial"/>
          <w:sz w:val="20"/>
          <w:szCs w:val="20"/>
        </w:rPr>
        <w:t xml:space="preserve">W okresie trwania naboru wniosków wnioskodawca ma możliwość wycofania wniosku o dofinansowanie i złożenia kolejnego wniosku. W celu wycofania wniosku należy w formie pisemnej skierować do MJWPU prośbę o wycofanie projektu (może zostać przesłany pocztą elektroniczną na adres </w:t>
      </w:r>
      <w:hyperlink r:id="rId11" w:history="1">
        <w:r w:rsidRPr="005859C1">
          <w:rPr>
            <w:rStyle w:val="Hipercze"/>
            <w:rFonts w:cs="Arial"/>
            <w:sz w:val="20"/>
            <w:szCs w:val="20"/>
          </w:rPr>
          <w:t>mjwpu@mazowia.eu</w:t>
        </w:r>
      </w:hyperlink>
      <w:r w:rsidRPr="005859C1">
        <w:rPr>
          <w:rFonts w:cs="Arial"/>
          <w:sz w:val="20"/>
          <w:szCs w:val="20"/>
        </w:rPr>
        <w:t>) oraz podać dane identyfikujące wnioskodawcę i projekt (numer naboru, numer projektu, nazwę wnioskodawcy, tytuł projektu). Potwierdzeniem wycofania wniosku o dofinansowanie z konkursu jest otrzymanie potwierdzenia od MJWPU.</w:t>
      </w:r>
    </w:p>
    <w:p w:rsidR="004435CB" w:rsidRDefault="004435CB" w:rsidP="004435CB">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665B7C">
        <w:rPr>
          <w:rFonts w:cs="Arial"/>
          <w:color w:val="000000"/>
          <w:sz w:val="20"/>
          <w:szCs w:val="20"/>
        </w:rPr>
        <w:t>Z ubiegania się o dofinansowanie wykluczone są podmioty:</w:t>
      </w:r>
    </w:p>
    <w:p w:rsidR="005859C1" w:rsidRDefault="005859C1" w:rsidP="005859C1">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 xml:space="preserve">spełniające przesłanki wykluczenia określone w art. 207 ust. 4 ustawy z dnia 27 sierpnia 2009 r. o finansach publicznych (Dz.U. </w:t>
      </w:r>
      <w:r w:rsidRPr="00C3534D">
        <w:rPr>
          <w:rFonts w:cs="Arial"/>
          <w:color w:val="000000"/>
          <w:sz w:val="20"/>
          <w:szCs w:val="20"/>
        </w:rPr>
        <w:t>20</w:t>
      </w:r>
      <w:r>
        <w:rPr>
          <w:rFonts w:cs="Arial"/>
          <w:color w:val="000000"/>
          <w:sz w:val="20"/>
          <w:szCs w:val="20"/>
        </w:rPr>
        <w:t>21,</w:t>
      </w:r>
      <w:r w:rsidRPr="00C3534D">
        <w:rPr>
          <w:rFonts w:cs="Arial"/>
          <w:color w:val="000000"/>
          <w:sz w:val="20"/>
          <w:szCs w:val="20"/>
        </w:rPr>
        <w:t xml:space="preserve"> poz.</w:t>
      </w:r>
      <w:r>
        <w:rPr>
          <w:rFonts w:cs="Arial"/>
          <w:color w:val="000000"/>
          <w:sz w:val="20"/>
          <w:szCs w:val="20"/>
        </w:rPr>
        <w:t xml:space="preserve"> 305 ze zm.);</w:t>
      </w:r>
    </w:p>
    <w:p w:rsidR="00C44E8E" w:rsidRDefault="00C44E8E" w:rsidP="00C44E8E">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wobec których orzeczono zakaz lub obowiązek określony w art. 12 ustawy z dnia 15 czerwca 2012 r. o skutkach powierzenia wykonywania pracy cudzoziemcom przebywającym wbrew przepisom na terytorium Rzeczypospolitej Polskiej (Dz.U. 2012 r. poz. 769</w:t>
      </w:r>
      <w:r>
        <w:rPr>
          <w:rFonts w:cs="Arial"/>
          <w:color w:val="000000"/>
          <w:sz w:val="20"/>
          <w:szCs w:val="20"/>
        </w:rPr>
        <w:t xml:space="preserve"> ze zm.</w:t>
      </w:r>
      <w:r w:rsidRPr="00C614A0">
        <w:rPr>
          <w:rFonts w:cs="Arial"/>
          <w:color w:val="000000"/>
          <w:sz w:val="20"/>
          <w:szCs w:val="20"/>
        </w:rPr>
        <w:t>);</w:t>
      </w:r>
    </w:p>
    <w:p w:rsidR="00C44E8E" w:rsidRDefault="00C44E8E" w:rsidP="00C44E8E">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rFonts w:cs="Arial"/>
          <w:color w:val="000000"/>
          <w:sz w:val="20"/>
          <w:szCs w:val="20"/>
        </w:rPr>
        <w:t xml:space="preserve">wobec których orzeczono zakaz określony w art. 9 ust. 1 pkt 2a ustawy z dnia 28 października 2002 r. o odpowiedzialności podmiotów zbiorowych za czyny zabronione pod groźbą kary (Dz.U. </w:t>
      </w:r>
      <w:r w:rsidRPr="00AC02E0">
        <w:rPr>
          <w:rFonts w:cs="Arial"/>
          <w:color w:val="000000"/>
          <w:sz w:val="20"/>
          <w:szCs w:val="20"/>
        </w:rPr>
        <w:t xml:space="preserve"> 2020 r. poz. 358 z</w:t>
      </w:r>
      <w:r>
        <w:rPr>
          <w:rFonts w:cs="Arial"/>
          <w:color w:val="000000"/>
          <w:sz w:val="20"/>
          <w:szCs w:val="20"/>
        </w:rPr>
        <w:t>e zm.</w:t>
      </w:r>
      <w:r w:rsidRPr="00AC02E0">
        <w:rPr>
          <w:rFonts w:cs="Arial"/>
          <w:color w:val="000000"/>
          <w:sz w:val="20"/>
          <w:szCs w:val="20"/>
        </w:rPr>
        <w:t>);</w:t>
      </w:r>
    </w:p>
    <w:p w:rsidR="004435CB" w:rsidRPr="004435CB" w:rsidRDefault="004435CB" w:rsidP="004435CB">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C614A0">
        <w:rPr>
          <w:color w:val="000000"/>
          <w:sz w:val="20"/>
          <w:szCs w:val="20"/>
        </w:rPr>
        <w:t>podmioty, które na etapie podpisywania umowy o dofinansowanie  znajdują się w trudnej sytuacji ekonomicznej w rozumieniu pkt</w:t>
      </w:r>
      <w:r>
        <w:rPr>
          <w:color w:val="000000"/>
          <w:sz w:val="20"/>
          <w:szCs w:val="20"/>
        </w:rPr>
        <w:t>.</w:t>
      </w:r>
      <w:r w:rsidRPr="00C614A0">
        <w:rPr>
          <w:color w:val="000000"/>
          <w:sz w:val="20"/>
          <w:szCs w:val="20"/>
        </w:rPr>
        <w:t xml:space="preserve"> 20 Komunikatu Komisji - Wytyczne dotyczące pomocy państwa na ratowanie i restrukturyzację przedsiębiorstw niefinansowych znajdujących się w trudnej sytuacji (2014/C 249/01</w:t>
      </w:r>
      <w:r w:rsidR="006C7C4D">
        <w:rPr>
          <w:color w:val="000000"/>
          <w:sz w:val="20"/>
          <w:szCs w:val="20"/>
        </w:rPr>
        <w:t xml:space="preserve"> ze zm.</w:t>
      </w:r>
      <w:r w:rsidRPr="00C614A0">
        <w:rPr>
          <w:color w:val="000000"/>
          <w:sz w:val="20"/>
          <w:szCs w:val="20"/>
        </w:rPr>
        <w:t>) lub podmioty, na których ciąży obowiązek zwrotu pomocy wynikający z decyzji KE uznającej pomoc za niezgodną z prawem oraz ze wspólnym rynkiem w rozumieniu art. 107 TFUE.</w:t>
      </w:r>
    </w:p>
    <w:p w:rsidR="000C127C" w:rsidRPr="000C127C" w:rsidRDefault="000C127C" w:rsidP="000C127C">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0C127C">
        <w:rPr>
          <w:rFonts w:cs="Arial"/>
          <w:color w:val="000000"/>
          <w:sz w:val="20"/>
          <w:szCs w:val="20"/>
        </w:rPr>
        <w:t>Z dofinansowania w ramach konkursu wykluczone są projekty, których przedmiotem jest rozwiązanie wpisujące się w działalności wykluczone z możliwości uzyskania pomocy na podstawie rozporządzenia Ministra Infrastruktury i Rozwoju z dnia 3 września 2015 r. w sprawie regionalnej pomocy inwestycyjnej w ramach celu tematycznego 3 w zakresie wzmacniania konkurencyjności mikroprzedsiębiorców, małych i</w:t>
      </w:r>
      <w:r w:rsidR="006C7C4D">
        <w:rPr>
          <w:rFonts w:cs="Arial"/>
          <w:color w:val="000000"/>
          <w:sz w:val="20"/>
          <w:szCs w:val="20"/>
        </w:rPr>
        <w:t> </w:t>
      </w:r>
      <w:r w:rsidRPr="000C127C">
        <w:rPr>
          <w:rFonts w:cs="Arial"/>
          <w:color w:val="000000"/>
          <w:sz w:val="20"/>
          <w:szCs w:val="20"/>
        </w:rPr>
        <w:t>średnich przedsiębiorców w ramach regionalnych programów operacyjnych na lata 2014-2020 (Dz. U. 2018</w:t>
      </w:r>
      <w:r w:rsidR="006C7C4D">
        <w:rPr>
          <w:rFonts w:cs="Arial"/>
          <w:color w:val="000000"/>
          <w:sz w:val="20"/>
          <w:szCs w:val="20"/>
        </w:rPr>
        <w:t> </w:t>
      </w:r>
      <w:r w:rsidRPr="000C127C">
        <w:rPr>
          <w:rFonts w:cs="Arial"/>
          <w:color w:val="000000"/>
          <w:sz w:val="20"/>
          <w:szCs w:val="20"/>
        </w:rPr>
        <w:t>r. poz. 1623</w:t>
      </w:r>
      <w:r w:rsidR="00630B70">
        <w:rPr>
          <w:rFonts w:cs="Arial"/>
          <w:color w:val="000000"/>
          <w:sz w:val="20"/>
          <w:szCs w:val="20"/>
        </w:rPr>
        <w:t xml:space="preserve"> ze zm.</w:t>
      </w:r>
      <w:r w:rsidRPr="000C127C">
        <w:rPr>
          <w:rFonts w:cs="Arial"/>
          <w:color w:val="000000"/>
          <w:sz w:val="20"/>
          <w:szCs w:val="20"/>
        </w:rPr>
        <w:t xml:space="preserve">), rozporządzenia Rady Ministrów z dnia 30 czerwca 2014 r. w sprawie ustalenia mapy pomocy </w:t>
      </w:r>
      <w:r w:rsidRPr="000C127C">
        <w:rPr>
          <w:rFonts w:cs="Arial"/>
          <w:color w:val="000000"/>
          <w:sz w:val="20"/>
          <w:szCs w:val="20"/>
        </w:rPr>
        <w:lastRenderedPageBreak/>
        <w:t>regionalnej na lata 2014–2020 (Dz. U. poz. 878</w:t>
      </w:r>
      <w:r w:rsidR="006C7C4D">
        <w:rPr>
          <w:rFonts w:cs="Arial"/>
          <w:color w:val="000000"/>
          <w:sz w:val="20"/>
          <w:szCs w:val="20"/>
        </w:rPr>
        <w:t xml:space="preserve"> ze zm.</w:t>
      </w:r>
      <w:r w:rsidRPr="000C127C">
        <w:rPr>
          <w:rFonts w:cs="Arial"/>
          <w:color w:val="000000"/>
          <w:sz w:val="20"/>
          <w:szCs w:val="20"/>
        </w:rPr>
        <w:t>) oraz na podstawie art.3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2013.12.20</w:t>
      </w:r>
      <w:r w:rsidR="006C7C4D">
        <w:rPr>
          <w:rFonts w:cs="Arial"/>
          <w:color w:val="000000"/>
          <w:sz w:val="20"/>
          <w:szCs w:val="20"/>
        </w:rPr>
        <w:t xml:space="preserve"> ze zm.</w:t>
      </w:r>
      <w:r w:rsidRPr="000C127C">
        <w:rPr>
          <w:rFonts w:cs="Arial"/>
          <w:color w:val="000000"/>
          <w:sz w:val="20"/>
          <w:szCs w:val="20"/>
        </w:rPr>
        <w:t>).</w:t>
      </w:r>
    </w:p>
    <w:p w:rsidR="00C614A0" w:rsidRPr="00076059"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C614A0">
        <w:rPr>
          <w:rFonts w:cs="Arial"/>
          <w:sz w:val="20"/>
          <w:szCs w:val="20"/>
        </w:rPr>
        <w:t>Przy korzystaniu z pomocy de minimis z dofinansowania wykluczone są projekty, których przedmiotem są działalności wykluczone z możliwości uzyskania pomocy na podstawie rozporządzenia Ministra Infrastruktury i Rozwoju w sprawie udzielania pomocy de minimis w ramach regionalnych programów operacyjnych 2014-2020.</w:t>
      </w:r>
    </w:p>
    <w:p w:rsidR="000F5094" w:rsidRPr="00076059" w:rsidRDefault="00076059" w:rsidP="0007605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C614A0">
        <w:rPr>
          <w:rFonts w:cs="Arial"/>
          <w:color w:val="000000"/>
          <w:sz w:val="20"/>
          <w:szCs w:val="20"/>
        </w:rPr>
        <w:t xml:space="preserve">Warunkiem uzyskania wsparcia przez wnioskodawcę jest wywiązywanie się z zasady „zanieczyszczający płaci”. Fakt wywiązywania się przez beneficjenta z </w:t>
      </w:r>
      <w:r>
        <w:rPr>
          <w:rFonts w:cs="Arial"/>
          <w:color w:val="000000"/>
          <w:sz w:val="20"/>
          <w:szCs w:val="20"/>
        </w:rPr>
        <w:t xml:space="preserve">powyższego </w:t>
      </w:r>
      <w:r w:rsidRPr="00C614A0">
        <w:rPr>
          <w:rFonts w:cs="Arial"/>
          <w:color w:val="000000"/>
          <w:sz w:val="20"/>
          <w:szCs w:val="20"/>
        </w:rPr>
        <w:t>obowiązku zostanie zweryfikowany przez MJWPU przed podpisaniem umowy o dofinansowanie projektu.</w:t>
      </w:r>
    </w:p>
    <w:p w:rsidR="00A32B01" w:rsidRPr="00A32B01" w:rsidRDefault="00F05F7C" w:rsidP="00E76EDA">
      <w:pPr>
        <w:pStyle w:val="Akapitzlist"/>
        <w:keepNext/>
        <w:autoSpaceDE w:val="0"/>
        <w:autoSpaceDN w:val="0"/>
        <w:adjustRightInd w:val="0"/>
        <w:spacing w:before="120" w:after="120" w:line="360" w:lineRule="auto"/>
        <w:ind w:left="0"/>
        <w:contextualSpacing w:val="0"/>
        <w:jc w:val="both"/>
        <w:rPr>
          <w:rFonts w:cs="Calibri"/>
          <w:color w:val="000000"/>
          <w:sz w:val="20"/>
          <w:szCs w:val="20"/>
        </w:rPr>
      </w:pPr>
      <w:r w:rsidRPr="00F81477">
        <w:rPr>
          <w:bCs/>
          <w:noProof/>
        </w:rPr>
        <w:drawing>
          <wp:anchor distT="0" distB="0" distL="114300" distR="114300" simplePos="0" relativeHeight="251650048" behindDoc="1" locked="0" layoutInCell="1" allowOverlap="1" wp14:anchorId="517AF4B4" wp14:editId="750A7F8B">
            <wp:simplePos x="0" y="0"/>
            <wp:positionH relativeFrom="column">
              <wp:posOffset>161925</wp:posOffset>
            </wp:positionH>
            <wp:positionV relativeFrom="paragraph">
              <wp:posOffset>217170</wp:posOffset>
            </wp:positionV>
            <wp:extent cx="6059805" cy="1126490"/>
            <wp:effectExtent l="0" t="0" r="0" b="0"/>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rsidR="00DD3FC3" w:rsidRPr="00F81477" w:rsidRDefault="00E71DB8" w:rsidP="00E76EDA">
      <w:pPr>
        <w:pStyle w:val="Nagwek1"/>
        <w:keepNext/>
        <w:jc w:val="center"/>
        <w:rPr>
          <w:rFonts w:ascii="Calibri" w:hAnsi="Calibri" w:cs="Arial"/>
          <w:color w:val="000000"/>
        </w:rPr>
      </w:pPr>
      <w:bookmarkStart w:id="4" w:name="_Toc441656550"/>
      <w:r w:rsidRPr="00F81477">
        <w:rPr>
          <w:rFonts w:ascii="Calibri" w:hAnsi="Calibri" w:cs="Arial"/>
          <w:color w:val="000000"/>
        </w:rPr>
        <w:t xml:space="preserve">4. </w:t>
      </w:r>
    </w:p>
    <w:p w:rsidR="00734D7C" w:rsidRPr="00F81477" w:rsidRDefault="00734D7C" w:rsidP="00E76EDA">
      <w:pPr>
        <w:pStyle w:val="Nagwek1"/>
        <w:keepNext/>
        <w:jc w:val="center"/>
        <w:rPr>
          <w:rFonts w:ascii="Calibri" w:hAnsi="Calibri" w:cs="Arial"/>
          <w:color w:val="000000"/>
        </w:rPr>
      </w:pPr>
      <w:r w:rsidRPr="00F81477">
        <w:rPr>
          <w:rFonts w:ascii="Calibri" w:hAnsi="Calibri" w:cs="Arial"/>
          <w:color w:val="000000"/>
        </w:rPr>
        <w:t>KWALIFIKOWALNOŚĆ WYDATKÓW</w:t>
      </w:r>
      <w:bookmarkEnd w:id="4"/>
    </w:p>
    <w:p w:rsidR="00E7729A" w:rsidRDefault="00E7729A" w:rsidP="00E76EDA">
      <w:pPr>
        <w:pStyle w:val="Tekstpodstawowy2"/>
        <w:keepNext/>
        <w:tabs>
          <w:tab w:val="left" w:pos="1590"/>
        </w:tabs>
        <w:spacing w:before="120" w:line="360" w:lineRule="auto"/>
        <w:rPr>
          <w:rFonts w:cs="Arial"/>
          <w:color w:val="000000"/>
        </w:rPr>
      </w:pPr>
    </w:p>
    <w:p w:rsidR="00E76EDA" w:rsidRPr="00E76EDA" w:rsidRDefault="00E76EDA" w:rsidP="00E76EDA">
      <w:pPr>
        <w:pStyle w:val="Tekstpodstawowy2"/>
        <w:keepNext/>
        <w:tabs>
          <w:tab w:val="left" w:pos="1590"/>
        </w:tabs>
        <w:spacing w:before="120" w:line="360" w:lineRule="auto"/>
        <w:rPr>
          <w:rFonts w:cs="Arial"/>
          <w:color w:val="000000"/>
        </w:rPr>
      </w:pPr>
    </w:p>
    <w:p w:rsidR="003B3F1B" w:rsidRPr="00F86ADC" w:rsidRDefault="003B3F1B" w:rsidP="003B3F1B">
      <w:pPr>
        <w:pStyle w:val="Default"/>
        <w:keepNext/>
        <w:numPr>
          <w:ilvl w:val="1"/>
          <w:numId w:val="3"/>
        </w:numPr>
        <w:spacing w:before="120" w:after="120" w:line="360" w:lineRule="auto"/>
        <w:ind w:left="709" w:hanging="709"/>
        <w:jc w:val="both"/>
        <w:rPr>
          <w:sz w:val="20"/>
          <w:szCs w:val="20"/>
        </w:rPr>
      </w:pPr>
      <w:r w:rsidRPr="00F86ADC">
        <w:rPr>
          <w:sz w:val="20"/>
          <w:szCs w:val="20"/>
        </w:rPr>
        <w:t>Za wydatki kwalifikowalne w projektach real</w:t>
      </w:r>
      <w:r>
        <w:rPr>
          <w:sz w:val="20"/>
          <w:szCs w:val="20"/>
        </w:rPr>
        <w:t xml:space="preserve">izowanych w ramach </w:t>
      </w:r>
      <w:r w:rsidR="00273F6B" w:rsidRPr="00F44AF9">
        <w:rPr>
          <w:rFonts w:eastAsia="Times New Roman" w:cs="Arial"/>
          <w:color w:val="000000" w:themeColor="text1"/>
          <w:sz w:val="20"/>
          <w:szCs w:val="20"/>
        </w:rPr>
        <w:t xml:space="preserve">Działania </w:t>
      </w:r>
      <w:r w:rsidR="00BF5C70" w:rsidRPr="00BF5C70">
        <w:rPr>
          <w:rFonts w:eastAsia="Times New Roman" w:cs="Arial"/>
          <w:color w:val="000000" w:themeColor="text1"/>
          <w:sz w:val="20"/>
          <w:szCs w:val="20"/>
        </w:rPr>
        <w:t>3.3 Innowacje w MŚP, typ projektu: Wprowadzanie na rynek nowych lub ulepszonych produktów lub usług</w:t>
      </w:r>
      <w:r w:rsidRPr="00F86ADC">
        <w:rPr>
          <w:sz w:val="20"/>
          <w:szCs w:val="20"/>
        </w:rPr>
        <w:t>, uznać można wydatki zgodne z:</w:t>
      </w:r>
    </w:p>
    <w:p w:rsidR="00164BFA" w:rsidRDefault="003B3F1B" w:rsidP="00164BFA">
      <w:pPr>
        <w:numPr>
          <w:ilvl w:val="2"/>
          <w:numId w:val="22"/>
        </w:numPr>
        <w:autoSpaceDE w:val="0"/>
        <w:autoSpaceDN w:val="0"/>
        <w:adjustRightInd w:val="0"/>
        <w:spacing w:after="0" w:line="360" w:lineRule="auto"/>
        <w:ind w:left="1418" w:hanging="709"/>
        <w:jc w:val="both"/>
        <w:rPr>
          <w:rFonts w:cs="Calibri"/>
          <w:color w:val="000000"/>
          <w:sz w:val="20"/>
          <w:szCs w:val="20"/>
        </w:rPr>
      </w:pPr>
      <w:r w:rsidRPr="00F86ADC">
        <w:rPr>
          <w:rFonts w:cs="Calibri"/>
          <w:color w:val="000000"/>
          <w:sz w:val="20"/>
          <w:szCs w:val="20"/>
        </w:rPr>
        <w:t>Wytycznymi ministra właściwego ds. rozwoju regionalnego w zakresie kwalifikowalności wydatków w ramach Europejskiego Funduszu Rozwoju Regionalnego, Europejskiego Funduszu Społecznego oraz z Funduszu Spójności na lata 2014-2020;</w:t>
      </w:r>
    </w:p>
    <w:p w:rsidR="00164BFA" w:rsidRPr="00290C60" w:rsidRDefault="00164BFA" w:rsidP="00164BFA">
      <w:pPr>
        <w:numPr>
          <w:ilvl w:val="2"/>
          <w:numId w:val="22"/>
        </w:numPr>
        <w:autoSpaceDE w:val="0"/>
        <w:autoSpaceDN w:val="0"/>
        <w:adjustRightInd w:val="0"/>
        <w:spacing w:after="0" w:line="360" w:lineRule="auto"/>
        <w:ind w:left="1418" w:hanging="709"/>
        <w:jc w:val="both"/>
        <w:rPr>
          <w:rFonts w:eastAsia="Calibri" w:cs="Arial"/>
          <w:sz w:val="20"/>
          <w:szCs w:val="20"/>
        </w:rPr>
      </w:pPr>
      <w:r>
        <w:rPr>
          <w:rFonts w:eastAsia="Calibri" w:cs="Arial"/>
          <w:sz w:val="20"/>
          <w:szCs w:val="20"/>
        </w:rPr>
        <w:t>R</w:t>
      </w:r>
      <w:r w:rsidRPr="00164BFA">
        <w:rPr>
          <w:rFonts w:eastAsia="Calibri" w:cs="Arial"/>
          <w:sz w:val="20"/>
          <w:szCs w:val="20"/>
        </w:rPr>
        <w:t>ozporządzeniem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630B70">
        <w:rPr>
          <w:rFonts w:eastAsia="Calibri" w:cs="Arial"/>
          <w:sz w:val="20"/>
          <w:szCs w:val="20"/>
        </w:rPr>
        <w:t xml:space="preserve"> </w:t>
      </w:r>
      <w:r w:rsidR="00630B70" w:rsidRPr="00290C60">
        <w:rPr>
          <w:rFonts w:eastAsia="Calibri" w:cs="Arial"/>
          <w:sz w:val="20"/>
          <w:szCs w:val="20"/>
        </w:rPr>
        <w:t>(Dz. U. 2018 poz. 1623 ze zm.)</w:t>
      </w:r>
      <w:r w:rsidRPr="00164BFA">
        <w:rPr>
          <w:rFonts w:eastAsia="Calibri" w:cs="Arial"/>
          <w:sz w:val="20"/>
          <w:szCs w:val="20"/>
        </w:rPr>
        <w:t>;</w:t>
      </w:r>
    </w:p>
    <w:p w:rsidR="00FA2B9E" w:rsidRDefault="003B3F1B" w:rsidP="00FA2B9E">
      <w:pPr>
        <w:numPr>
          <w:ilvl w:val="2"/>
          <w:numId w:val="22"/>
        </w:numPr>
        <w:autoSpaceDE w:val="0"/>
        <w:autoSpaceDN w:val="0"/>
        <w:adjustRightInd w:val="0"/>
        <w:spacing w:after="0" w:line="360" w:lineRule="auto"/>
        <w:ind w:left="1418"/>
        <w:jc w:val="both"/>
        <w:rPr>
          <w:rFonts w:eastAsia="Calibri" w:cs="Arial"/>
          <w:sz w:val="20"/>
          <w:szCs w:val="20"/>
        </w:rPr>
      </w:pPr>
      <w:r w:rsidRPr="00F86ADC">
        <w:rPr>
          <w:rFonts w:eastAsia="Calibri" w:cs="Arial"/>
          <w:iCs/>
          <w:color w:val="000000"/>
          <w:sz w:val="20"/>
          <w:szCs w:val="20"/>
        </w:rPr>
        <w:t>Rozporządzeniem Ministra Infrastruktury i Rozwoju z dnia 19 marca 2015 r. w sprawie udzielania pomocy de minimis w ramach regionalnych programów operacyjnych na lata 2014-2020</w:t>
      </w:r>
      <w:r w:rsidR="00346161">
        <w:rPr>
          <w:rFonts w:eastAsia="Calibri" w:cs="Arial"/>
          <w:iCs/>
          <w:color w:val="000000"/>
          <w:sz w:val="20"/>
          <w:szCs w:val="20"/>
        </w:rPr>
        <w:t xml:space="preserve"> (</w:t>
      </w:r>
      <w:r w:rsidR="001F7ED8">
        <w:rPr>
          <w:rFonts w:eastAsia="Calibri" w:cs="Arial"/>
          <w:iCs/>
          <w:color w:val="000000"/>
          <w:sz w:val="20"/>
          <w:szCs w:val="20"/>
        </w:rPr>
        <w:t>Dz. U. 2021 r. poz. 900</w:t>
      </w:r>
      <w:r w:rsidR="00346161">
        <w:rPr>
          <w:rFonts w:eastAsia="Calibri" w:cs="Arial"/>
          <w:iCs/>
          <w:color w:val="000000"/>
          <w:sz w:val="20"/>
          <w:szCs w:val="20"/>
        </w:rPr>
        <w:t>)</w:t>
      </w:r>
      <w:r w:rsidR="00C37838">
        <w:rPr>
          <w:rFonts w:eastAsia="Calibri" w:cs="Arial"/>
          <w:iCs/>
          <w:color w:val="000000"/>
          <w:sz w:val="20"/>
          <w:szCs w:val="20"/>
        </w:rPr>
        <w:t>;</w:t>
      </w:r>
    </w:p>
    <w:p w:rsidR="0076757D" w:rsidRPr="00452F87" w:rsidRDefault="003B3F1B" w:rsidP="00452F87">
      <w:pPr>
        <w:numPr>
          <w:ilvl w:val="2"/>
          <w:numId w:val="22"/>
        </w:numPr>
        <w:autoSpaceDE w:val="0"/>
        <w:autoSpaceDN w:val="0"/>
        <w:adjustRightInd w:val="0"/>
        <w:spacing w:after="0" w:line="360" w:lineRule="auto"/>
        <w:ind w:left="1418"/>
        <w:jc w:val="both"/>
        <w:rPr>
          <w:rFonts w:eastAsia="Calibri" w:cs="Arial"/>
          <w:sz w:val="20"/>
          <w:szCs w:val="20"/>
        </w:rPr>
      </w:pPr>
      <w:r w:rsidRPr="00FA2B9E">
        <w:rPr>
          <w:rFonts w:eastAsia="Calibri" w:cs="Arial"/>
          <w:sz w:val="20"/>
          <w:szCs w:val="20"/>
        </w:rPr>
        <w:t xml:space="preserve">Regulaminem konkursu nr </w:t>
      </w:r>
      <w:r w:rsidR="00BF5C70" w:rsidRPr="00BF5C70">
        <w:rPr>
          <w:rFonts w:eastAsia="Calibri" w:cs="Arial"/>
          <w:sz w:val="20"/>
          <w:szCs w:val="20"/>
        </w:rPr>
        <w:t>RPMA.03.03.00-IP.01-14-117/2</w:t>
      </w:r>
      <w:r w:rsidR="00945047">
        <w:rPr>
          <w:rFonts w:eastAsia="Calibri" w:cs="Arial"/>
          <w:sz w:val="20"/>
          <w:szCs w:val="20"/>
        </w:rPr>
        <w:t>1</w:t>
      </w:r>
      <w:r w:rsidRPr="00FA2B9E">
        <w:rPr>
          <w:rFonts w:eastAsia="Calibri" w:cs="Arial"/>
          <w:sz w:val="20"/>
          <w:szCs w:val="20"/>
        </w:rPr>
        <w:t>.</w:t>
      </w:r>
    </w:p>
    <w:p w:rsidR="009D39B3" w:rsidRPr="009D39B3" w:rsidRDefault="009D39B3" w:rsidP="009D39B3">
      <w:pPr>
        <w:numPr>
          <w:ilvl w:val="1"/>
          <w:numId w:val="3"/>
        </w:numPr>
        <w:autoSpaceDE w:val="0"/>
        <w:autoSpaceDN w:val="0"/>
        <w:adjustRightInd w:val="0"/>
        <w:spacing w:after="0" w:line="360" w:lineRule="auto"/>
        <w:ind w:left="709" w:hanging="567"/>
        <w:jc w:val="both"/>
        <w:rPr>
          <w:rFonts w:cs="Arial"/>
          <w:color w:val="000000"/>
          <w:sz w:val="20"/>
          <w:szCs w:val="20"/>
        </w:rPr>
      </w:pPr>
      <w:r w:rsidRPr="00F86ADC">
        <w:rPr>
          <w:rFonts w:eastAsia="Calibri" w:cs="Arial"/>
          <w:sz w:val="20"/>
          <w:szCs w:val="20"/>
        </w:rPr>
        <w:t>Realizacja projektu nie może się rozpocząć przed dniem złożenia wniosku o</w:t>
      </w:r>
      <w:r w:rsidRPr="00F86ADC">
        <w:rPr>
          <w:rFonts w:cs="Arial"/>
          <w:sz w:val="20"/>
          <w:szCs w:val="20"/>
          <w:lang w:bidi="en-US"/>
        </w:rPr>
        <w:t> </w:t>
      </w:r>
      <w:r w:rsidRPr="00F86ADC">
        <w:rPr>
          <w:rFonts w:eastAsia="Calibri" w:cs="Arial"/>
          <w:sz w:val="20"/>
          <w:szCs w:val="20"/>
        </w:rPr>
        <w:t>dofinansowanie, z wyłączeniem prac przygotowawczych. Poprzez rozpoczęcie prac należy rozumieć rozpoczęcie robót budowlanych związanych z inwestycją albo pierwsze wiążące zobowiązanie do zamówienia urządzeń lub inne zobowiązanie, które sprawia, że inwestycja staje się nieodwracalna, zależnie od tego co nastąpi najpierw.</w:t>
      </w:r>
    </w:p>
    <w:p w:rsidR="00164BFA" w:rsidRPr="005859C1" w:rsidRDefault="009D39B3" w:rsidP="003064E9">
      <w:pPr>
        <w:numPr>
          <w:ilvl w:val="1"/>
          <w:numId w:val="3"/>
        </w:numPr>
        <w:autoSpaceDE w:val="0"/>
        <w:autoSpaceDN w:val="0"/>
        <w:adjustRightInd w:val="0"/>
        <w:spacing w:after="0" w:line="360" w:lineRule="auto"/>
        <w:ind w:left="709" w:hanging="567"/>
        <w:jc w:val="both"/>
        <w:rPr>
          <w:rFonts w:cs="Arial"/>
          <w:color w:val="000000"/>
          <w:sz w:val="20"/>
          <w:szCs w:val="20"/>
        </w:rPr>
      </w:pPr>
      <w:r w:rsidRPr="005859C1">
        <w:rPr>
          <w:rFonts w:cs="Arial"/>
          <w:color w:val="000000" w:themeColor="text1"/>
          <w:sz w:val="20"/>
          <w:szCs w:val="20"/>
        </w:rPr>
        <w:lastRenderedPageBreak/>
        <w:t>Kwalifikowalność wydatków rozpoczyna się po dniu złożenia wniosku o dofinansowanie, z wyłączeniem prac przygotowawczych. W celu określenia kwalifikowalności wydatków należy ustalić zakres przedmiotowy inwestycji (projektu), co pozwoli na ocenę, czy prace przewidziane w zakresie danej inwestycji nie rozpoczęły się przed dniem złożenia wniosku o dofinansowanie.</w:t>
      </w:r>
    </w:p>
    <w:p w:rsidR="004E6D9E" w:rsidRPr="005859C1" w:rsidRDefault="004E6D9E" w:rsidP="003064E9">
      <w:pPr>
        <w:pStyle w:val="Default"/>
        <w:numPr>
          <w:ilvl w:val="1"/>
          <w:numId w:val="3"/>
        </w:numPr>
        <w:spacing w:line="360" w:lineRule="auto"/>
        <w:ind w:left="709" w:hanging="709"/>
        <w:jc w:val="both"/>
        <w:rPr>
          <w:rFonts w:cs="Arial"/>
          <w:iCs/>
          <w:color w:val="000000" w:themeColor="text1"/>
          <w:sz w:val="20"/>
          <w:szCs w:val="20"/>
        </w:rPr>
      </w:pPr>
      <w:r w:rsidRPr="005859C1">
        <w:rPr>
          <w:rFonts w:cs="Arial"/>
          <w:sz w:val="20"/>
          <w:szCs w:val="20"/>
        </w:rPr>
        <w:t>Do wydatków kwalifikowalnych, wyłącznie w przypadku przyjęcia projektu do realizacji, mogą zostać zaliczone koszty niezbędne do realizacji celów projektu. Katalog ten jest katalogiem zamkniętym, co oznacza, że wyłącznie wskazane w nim koszty w ramach poniżej wskazanych kategorii mogą stanowić wydatki kwalifikowalne:</w:t>
      </w:r>
    </w:p>
    <w:p w:rsidR="003064E9" w:rsidRPr="005859C1" w:rsidRDefault="00F62928" w:rsidP="003064E9">
      <w:pPr>
        <w:keepNext/>
        <w:numPr>
          <w:ilvl w:val="2"/>
          <w:numId w:val="3"/>
        </w:numPr>
        <w:autoSpaceDE w:val="0"/>
        <w:autoSpaceDN w:val="0"/>
        <w:adjustRightInd w:val="0"/>
        <w:spacing w:after="0" w:line="360" w:lineRule="auto"/>
        <w:ind w:left="1418" w:hanging="992"/>
        <w:jc w:val="both"/>
        <w:rPr>
          <w:rFonts w:eastAsia="Calibri" w:cs="Calibri"/>
          <w:iCs/>
          <w:color w:val="000000"/>
          <w:sz w:val="20"/>
          <w:szCs w:val="20"/>
        </w:rPr>
      </w:pPr>
      <w:r w:rsidRPr="005859C1">
        <w:rPr>
          <w:rFonts w:eastAsia="Calibri" w:cs="Calibri"/>
          <w:iCs/>
          <w:color w:val="000000"/>
          <w:sz w:val="20"/>
          <w:szCs w:val="20"/>
        </w:rPr>
        <w:t>Koszty</w:t>
      </w:r>
      <w:r w:rsidR="004E6D9E" w:rsidRPr="005859C1">
        <w:rPr>
          <w:rFonts w:eastAsia="Calibri" w:cs="Calibri"/>
          <w:iCs/>
          <w:color w:val="000000"/>
          <w:sz w:val="20"/>
          <w:szCs w:val="20"/>
        </w:rPr>
        <w:t xml:space="preserve"> przygotowania biznes planu (maksymalnie 5 000 zł)</w:t>
      </w:r>
      <w:r w:rsidR="003064E9" w:rsidRPr="005859C1">
        <w:rPr>
          <w:rFonts w:eastAsia="Calibri" w:cs="Calibri"/>
          <w:iCs/>
          <w:color w:val="000000"/>
          <w:sz w:val="20"/>
          <w:szCs w:val="20"/>
        </w:rPr>
        <w:t>.</w:t>
      </w:r>
    </w:p>
    <w:p w:rsidR="00C44E8E" w:rsidRPr="005859C1" w:rsidRDefault="00F62928" w:rsidP="00C44E8E">
      <w:pPr>
        <w:keepNext/>
        <w:numPr>
          <w:ilvl w:val="2"/>
          <w:numId w:val="3"/>
        </w:numPr>
        <w:autoSpaceDE w:val="0"/>
        <w:autoSpaceDN w:val="0"/>
        <w:adjustRightInd w:val="0"/>
        <w:spacing w:after="0" w:line="360" w:lineRule="auto"/>
        <w:ind w:left="1418" w:hanging="992"/>
        <w:jc w:val="both"/>
        <w:rPr>
          <w:rFonts w:eastAsia="Calibri" w:cs="Calibri"/>
          <w:iCs/>
          <w:color w:val="000000"/>
          <w:sz w:val="20"/>
          <w:szCs w:val="20"/>
        </w:rPr>
      </w:pPr>
      <w:r w:rsidRPr="00C44E8E">
        <w:rPr>
          <w:rFonts w:eastAsia="Calibri" w:cs="Calibri"/>
          <w:iCs/>
          <w:color w:val="000000"/>
          <w:sz w:val="20"/>
          <w:szCs w:val="20"/>
        </w:rPr>
        <w:t xml:space="preserve"> </w:t>
      </w:r>
      <w:r w:rsidR="00C44E8E" w:rsidRPr="005859C1">
        <w:rPr>
          <w:rFonts w:eastAsia="Calibri" w:cs="Calibri"/>
          <w:iCs/>
          <w:color w:val="000000"/>
          <w:sz w:val="20"/>
          <w:szCs w:val="20"/>
        </w:rPr>
        <w:t>Prace adaptacyjne pomieszczeń przeznaczonych do instalacji zakupionej w ramach projektu maszyn, sprzętu i urządzeń (niewymagające uzyskania pozwolenia na budowę), maksymalnie 5 % kosztów kwalifikowa</w:t>
      </w:r>
      <w:r w:rsidR="00C44E8E">
        <w:rPr>
          <w:rFonts w:eastAsia="Calibri" w:cs="Calibri"/>
          <w:iCs/>
          <w:color w:val="000000"/>
          <w:sz w:val="20"/>
          <w:szCs w:val="20"/>
        </w:rPr>
        <w:t>l</w:t>
      </w:r>
      <w:r w:rsidR="00C44E8E" w:rsidRPr="005859C1">
        <w:rPr>
          <w:rFonts w:eastAsia="Calibri" w:cs="Calibri"/>
          <w:iCs/>
          <w:color w:val="000000"/>
          <w:sz w:val="20"/>
          <w:szCs w:val="20"/>
        </w:rPr>
        <w:t>nych projektu. Wnioskodawca powinien posiadać prawo użytkowania tych pomieszczeń co najmniej do dnia zakończenia trwałości projektu.</w:t>
      </w:r>
    </w:p>
    <w:p w:rsidR="004E6D9E" w:rsidRPr="00C44E8E" w:rsidRDefault="004E6D9E" w:rsidP="00620A52">
      <w:pPr>
        <w:keepNext/>
        <w:numPr>
          <w:ilvl w:val="2"/>
          <w:numId w:val="3"/>
        </w:numPr>
        <w:autoSpaceDE w:val="0"/>
        <w:autoSpaceDN w:val="0"/>
        <w:adjustRightInd w:val="0"/>
        <w:spacing w:after="0" w:line="360" w:lineRule="auto"/>
        <w:ind w:left="1418" w:hanging="992"/>
        <w:jc w:val="both"/>
        <w:rPr>
          <w:rFonts w:eastAsia="Calibri" w:cs="Calibri"/>
          <w:iCs/>
          <w:color w:val="000000"/>
          <w:sz w:val="20"/>
          <w:szCs w:val="20"/>
        </w:rPr>
      </w:pPr>
      <w:r w:rsidRPr="00C44E8E">
        <w:rPr>
          <w:rFonts w:eastAsia="Calibri" w:cs="Calibri"/>
          <w:iCs/>
          <w:color w:val="000000"/>
          <w:sz w:val="20"/>
          <w:szCs w:val="20"/>
        </w:rPr>
        <w:t>Środki trwałe</w:t>
      </w:r>
      <w:r w:rsidRPr="005859C1">
        <w:t xml:space="preserve"> </w:t>
      </w:r>
      <w:r w:rsidR="00F62928" w:rsidRPr="00C44E8E">
        <w:rPr>
          <w:rFonts w:eastAsia="Calibri" w:cs="Calibri"/>
          <w:iCs/>
          <w:color w:val="000000"/>
          <w:sz w:val="20"/>
          <w:szCs w:val="20"/>
        </w:rPr>
        <w:t xml:space="preserve">minimum </w:t>
      </w:r>
      <w:r w:rsidRPr="00C44E8E">
        <w:rPr>
          <w:rFonts w:eastAsia="Calibri" w:cs="Calibri"/>
          <w:iCs/>
          <w:color w:val="000000"/>
          <w:sz w:val="20"/>
          <w:szCs w:val="20"/>
        </w:rPr>
        <w:t>70% kosztów kwalifikowalnych, w szczególności:</w:t>
      </w:r>
    </w:p>
    <w:p w:rsidR="004E6D9E" w:rsidRPr="005859C1" w:rsidRDefault="004E6D9E" w:rsidP="004E6D9E">
      <w:pPr>
        <w:numPr>
          <w:ilvl w:val="3"/>
          <w:numId w:val="3"/>
        </w:numPr>
        <w:autoSpaceDE w:val="0"/>
        <w:autoSpaceDN w:val="0"/>
        <w:adjustRightInd w:val="0"/>
        <w:spacing w:after="0" w:line="360" w:lineRule="auto"/>
        <w:ind w:left="1985" w:hanging="851"/>
        <w:jc w:val="both"/>
        <w:rPr>
          <w:rFonts w:eastAsia="Calibri" w:cs="Calibri"/>
          <w:iCs/>
          <w:color w:val="000000"/>
          <w:sz w:val="20"/>
          <w:szCs w:val="20"/>
        </w:rPr>
      </w:pPr>
      <w:r w:rsidRPr="005859C1">
        <w:rPr>
          <w:rFonts w:eastAsia="Calibri" w:cs="Calibri"/>
          <w:iCs/>
          <w:color w:val="000000"/>
          <w:sz w:val="20"/>
          <w:szCs w:val="20"/>
        </w:rPr>
        <w:t>zakup, wytworzenie i/lub modernizacja maszyn, sprzętu i urządzeń;</w:t>
      </w:r>
    </w:p>
    <w:p w:rsidR="004E6D9E" w:rsidRPr="005859C1" w:rsidRDefault="004E6D9E" w:rsidP="004E6D9E">
      <w:pPr>
        <w:numPr>
          <w:ilvl w:val="3"/>
          <w:numId w:val="3"/>
        </w:numPr>
        <w:autoSpaceDE w:val="0"/>
        <w:autoSpaceDN w:val="0"/>
        <w:adjustRightInd w:val="0"/>
        <w:spacing w:after="0" w:line="360" w:lineRule="auto"/>
        <w:ind w:left="1985" w:hanging="851"/>
        <w:jc w:val="both"/>
        <w:rPr>
          <w:rFonts w:eastAsia="Calibri" w:cs="Calibri"/>
          <w:iCs/>
          <w:color w:val="000000"/>
          <w:sz w:val="20"/>
          <w:szCs w:val="20"/>
        </w:rPr>
      </w:pPr>
      <w:r w:rsidRPr="005859C1">
        <w:rPr>
          <w:rFonts w:eastAsia="Calibri" w:cs="Calibri"/>
          <w:iCs/>
          <w:color w:val="000000"/>
          <w:sz w:val="20"/>
          <w:szCs w:val="20"/>
        </w:rPr>
        <w:t>dostawa, instalacja i uruchomienie maszyn, sprzętu i urządzeń zaliczanych do środków trwałych wraz ze specjalistycznym instruktażem w ich obsłudze.</w:t>
      </w:r>
    </w:p>
    <w:p w:rsidR="003064E9" w:rsidRPr="005859C1" w:rsidRDefault="004E6D9E" w:rsidP="003064E9">
      <w:pPr>
        <w:autoSpaceDE w:val="0"/>
        <w:autoSpaceDN w:val="0"/>
        <w:adjustRightInd w:val="0"/>
        <w:spacing w:after="0" w:line="360" w:lineRule="auto"/>
        <w:ind w:left="709"/>
        <w:jc w:val="both"/>
        <w:rPr>
          <w:rFonts w:eastAsia="Calibri" w:cs="Calibri"/>
          <w:iCs/>
          <w:color w:val="000000"/>
          <w:sz w:val="20"/>
          <w:szCs w:val="20"/>
        </w:rPr>
      </w:pPr>
      <w:r w:rsidRPr="005859C1">
        <w:rPr>
          <w:rFonts w:eastAsia="Calibri" w:cs="Calibri"/>
          <w:iCs/>
          <w:color w:val="000000"/>
          <w:sz w:val="20"/>
          <w:szCs w:val="20"/>
        </w:rPr>
        <w:t>W przypadku wytworzenia lub modernizacji środków trwałych wnioskodawca musi przedstawić (na etapie aplikowania na potrzeby oceny eksperckiej) analizę rynku wskazującą, że wartość środków trwałych powstałych w związku z ww. czynnościami ni</w:t>
      </w:r>
      <w:r w:rsidR="003064E9" w:rsidRPr="005859C1">
        <w:rPr>
          <w:rFonts w:eastAsia="Calibri" w:cs="Calibri"/>
          <w:iCs/>
          <w:color w:val="000000"/>
          <w:sz w:val="20"/>
          <w:szCs w:val="20"/>
        </w:rPr>
        <w:t>e przekracza wartości rynkowej.</w:t>
      </w:r>
    </w:p>
    <w:p w:rsidR="004E6D9E" w:rsidRPr="005859C1" w:rsidRDefault="004E6D9E" w:rsidP="003064E9">
      <w:pPr>
        <w:keepNext/>
        <w:numPr>
          <w:ilvl w:val="2"/>
          <w:numId w:val="3"/>
        </w:numPr>
        <w:autoSpaceDE w:val="0"/>
        <w:autoSpaceDN w:val="0"/>
        <w:adjustRightInd w:val="0"/>
        <w:spacing w:after="0" w:line="360" w:lineRule="auto"/>
        <w:ind w:left="1418" w:hanging="992"/>
        <w:jc w:val="both"/>
        <w:rPr>
          <w:rFonts w:eastAsia="Calibri" w:cs="Calibri"/>
          <w:iCs/>
          <w:color w:val="000000"/>
          <w:sz w:val="20"/>
          <w:szCs w:val="20"/>
        </w:rPr>
      </w:pPr>
      <w:r w:rsidRPr="005859C1">
        <w:rPr>
          <w:rFonts w:eastAsia="Calibri" w:cs="Calibri"/>
          <w:iCs/>
          <w:color w:val="000000"/>
          <w:sz w:val="20"/>
          <w:szCs w:val="20"/>
        </w:rPr>
        <w:t>Wartości niematerialne i prawne niezbędne do uruchomienia zakupionych, wytworzonych lub zmodernizowanych środków trwałych (maksymalnie 20% kosztów kwalifikowalnych projektu), w szczególności zakup i konfiguracja oprogramowania, baz danych, licencji oraz wydatków związanych z tworzeniem serwisów internetowych i aplikacji mobilnych, jeżeli spełniają łącznie następujące warunki:</w:t>
      </w:r>
    </w:p>
    <w:p w:rsidR="004E6D9E" w:rsidRPr="005859C1" w:rsidRDefault="004E6D9E" w:rsidP="004E6D9E">
      <w:pPr>
        <w:numPr>
          <w:ilvl w:val="0"/>
          <w:numId w:val="42"/>
        </w:numPr>
        <w:tabs>
          <w:tab w:val="left" w:pos="2410"/>
        </w:tabs>
        <w:autoSpaceDE w:val="0"/>
        <w:autoSpaceDN w:val="0"/>
        <w:adjustRightInd w:val="0"/>
        <w:spacing w:after="0" w:line="360" w:lineRule="auto"/>
        <w:ind w:left="1843" w:hanging="283"/>
        <w:jc w:val="both"/>
        <w:rPr>
          <w:rFonts w:eastAsia="Calibri" w:cs="Calibri"/>
          <w:iCs/>
          <w:color w:val="000000"/>
          <w:sz w:val="20"/>
          <w:szCs w:val="20"/>
        </w:rPr>
      </w:pPr>
      <w:r w:rsidRPr="005859C1">
        <w:rPr>
          <w:rFonts w:eastAsia="Calibri" w:cs="Calibri"/>
          <w:iCs/>
          <w:color w:val="000000"/>
          <w:sz w:val="20"/>
          <w:szCs w:val="20"/>
        </w:rPr>
        <w:t>będą wykorzystane wyłącznie w przedsiębiorstwie otrzymującym pomoc;</w:t>
      </w:r>
    </w:p>
    <w:p w:rsidR="004E6D9E" w:rsidRPr="005859C1" w:rsidRDefault="004E6D9E" w:rsidP="004E6D9E">
      <w:pPr>
        <w:numPr>
          <w:ilvl w:val="0"/>
          <w:numId w:val="42"/>
        </w:numPr>
        <w:tabs>
          <w:tab w:val="left" w:pos="2410"/>
        </w:tabs>
        <w:autoSpaceDE w:val="0"/>
        <w:autoSpaceDN w:val="0"/>
        <w:adjustRightInd w:val="0"/>
        <w:spacing w:after="0" w:line="360" w:lineRule="auto"/>
        <w:ind w:left="1843" w:hanging="283"/>
        <w:jc w:val="both"/>
        <w:rPr>
          <w:rFonts w:eastAsia="Calibri" w:cs="Calibri"/>
          <w:iCs/>
          <w:color w:val="000000"/>
          <w:sz w:val="20"/>
          <w:szCs w:val="20"/>
        </w:rPr>
      </w:pPr>
      <w:r w:rsidRPr="005859C1">
        <w:rPr>
          <w:rFonts w:eastAsia="Calibri" w:cs="Calibri"/>
          <w:iCs/>
          <w:color w:val="000000"/>
          <w:sz w:val="20"/>
          <w:szCs w:val="20"/>
        </w:rPr>
        <w:t>będą podlegać amortyzacji;</w:t>
      </w:r>
    </w:p>
    <w:p w:rsidR="004E6D9E" w:rsidRPr="005859C1" w:rsidRDefault="004E6D9E" w:rsidP="004E6D9E">
      <w:pPr>
        <w:numPr>
          <w:ilvl w:val="0"/>
          <w:numId w:val="42"/>
        </w:numPr>
        <w:tabs>
          <w:tab w:val="left" w:pos="2410"/>
        </w:tabs>
        <w:autoSpaceDE w:val="0"/>
        <w:autoSpaceDN w:val="0"/>
        <w:adjustRightInd w:val="0"/>
        <w:spacing w:after="0" w:line="360" w:lineRule="auto"/>
        <w:ind w:left="1843" w:hanging="283"/>
        <w:jc w:val="both"/>
        <w:rPr>
          <w:rFonts w:eastAsia="Calibri" w:cs="Calibri"/>
          <w:iCs/>
          <w:color w:val="000000"/>
          <w:sz w:val="20"/>
          <w:szCs w:val="20"/>
        </w:rPr>
      </w:pPr>
      <w:r w:rsidRPr="005859C1">
        <w:rPr>
          <w:rFonts w:eastAsia="Calibri" w:cs="Calibri"/>
          <w:iCs/>
          <w:color w:val="000000"/>
          <w:sz w:val="20"/>
          <w:szCs w:val="20"/>
        </w:rPr>
        <w:t>zostaną nabyte na warunkach rynkowych od osób trzecich zgodnie z zasadą konkurencyjności;</w:t>
      </w:r>
    </w:p>
    <w:p w:rsidR="004E6D9E" w:rsidRPr="005859C1" w:rsidRDefault="004E6D9E" w:rsidP="004E6D9E">
      <w:pPr>
        <w:numPr>
          <w:ilvl w:val="0"/>
          <w:numId w:val="42"/>
        </w:numPr>
        <w:tabs>
          <w:tab w:val="left" w:pos="2410"/>
        </w:tabs>
        <w:autoSpaceDE w:val="0"/>
        <w:autoSpaceDN w:val="0"/>
        <w:adjustRightInd w:val="0"/>
        <w:spacing w:after="0" w:line="360" w:lineRule="auto"/>
        <w:ind w:left="1843" w:hanging="283"/>
        <w:jc w:val="both"/>
        <w:rPr>
          <w:rFonts w:eastAsia="Calibri" w:cs="Calibri"/>
          <w:iCs/>
          <w:color w:val="000000"/>
          <w:sz w:val="20"/>
          <w:szCs w:val="20"/>
        </w:rPr>
      </w:pPr>
      <w:r w:rsidRPr="005859C1">
        <w:rPr>
          <w:rFonts w:eastAsia="Calibri" w:cs="Calibri"/>
          <w:iCs/>
          <w:color w:val="000000"/>
          <w:sz w:val="20"/>
          <w:szCs w:val="20"/>
        </w:rPr>
        <w:t>zostaną włączone do aktywów przedsiębiorstwa i pozostaną związane z projektem, przez co najmniej 3 lata od daty zakończenia realizacji projektu.</w:t>
      </w:r>
    </w:p>
    <w:p w:rsidR="004E6D9E" w:rsidRPr="005859C1" w:rsidRDefault="004E6D9E" w:rsidP="004E6D9E">
      <w:pPr>
        <w:autoSpaceDE w:val="0"/>
        <w:autoSpaceDN w:val="0"/>
        <w:adjustRightInd w:val="0"/>
        <w:spacing w:after="0" w:line="360" w:lineRule="auto"/>
        <w:ind w:left="709"/>
        <w:jc w:val="both"/>
        <w:rPr>
          <w:rFonts w:eastAsia="Calibri" w:cs="Calibri"/>
          <w:iCs/>
          <w:color w:val="000000"/>
          <w:sz w:val="20"/>
          <w:szCs w:val="20"/>
        </w:rPr>
      </w:pPr>
      <w:r w:rsidRPr="005859C1">
        <w:rPr>
          <w:rFonts w:eastAsia="Calibri" w:cs="Calibri"/>
          <w:iCs/>
          <w:color w:val="000000"/>
          <w:sz w:val="20"/>
          <w:szCs w:val="20"/>
        </w:rPr>
        <w:t>Wartości niematerialne i prawne kwalifikują się do obliczania kosztów inwestycyjnych i mogą być uznane za kwalifikowalne, jeżeli spełniają łącznie następujące warunki:</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należy z nich korzystać wyłącznie w zakładzie otrzymującym pomoc;</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muszą podlegać amortyzacji;</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należy je nabyć na warunkach rynkowych od osób trzecich niepowiązanych z nabywcą;</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muszą być włączone do aktywów przedsiębiorstwa otrzymującego pomoc i muszą pozostać związane z projektem, na który przyznano pomoc, przez co najmniej trzy lata</w:t>
      </w:r>
      <w:r w:rsidR="003064E9" w:rsidRPr="005859C1">
        <w:rPr>
          <w:rFonts w:eastAsia="Calibri" w:cs="Calibri"/>
          <w:iCs/>
          <w:color w:val="000000"/>
          <w:sz w:val="20"/>
          <w:szCs w:val="20"/>
        </w:rPr>
        <w:t>.</w:t>
      </w:r>
    </w:p>
    <w:p w:rsidR="004E6D9E" w:rsidRPr="005859C1" w:rsidRDefault="004E6D9E" w:rsidP="004E6D9E">
      <w:pPr>
        <w:numPr>
          <w:ilvl w:val="2"/>
          <w:numId w:val="3"/>
        </w:numPr>
        <w:autoSpaceDE w:val="0"/>
        <w:autoSpaceDN w:val="0"/>
        <w:adjustRightInd w:val="0"/>
        <w:spacing w:after="0" w:line="360" w:lineRule="auto"/>
        <w:ind w:left="1134" w:hanging="567"/>
        <w:jc w:val="both"/>
        <w:rPr>
          <w:rFonts w:eastAsia="Calibri"/>
          <w:color w:val="000000"/>
          <w:sz w:val="20"/>
          <w:szCs w:val="20"/>
        </w:rPr>
      </w:pPr>
      <w:r w:rsidRPr="005859C1">
        <w:rPr>
          <w:rFonts w:eastAsia="Calibri"/>
          <w:color w:val="000000"/>
          <w:sz w:val="20"/>
          <w:szCs w:val="20"/>
        </w:rPr>
        <w:lastRenderedPageBreak/>
        <w:t>Koszty wsparcia merytorycznego, świadczone przez podmiot odpowiedzialny za przeprowadzenie prac B+R związane z ich wdrożeniem (maksymalnie 1 % kosztów kwalifikowalnych projektu).</w:t>
      </w:r>
    </w:p>
    <w:p w:rsidR="004E6D9E" w:rsidRPr="005859C1" w:rsidRDefault="005859C1" w:rsidP="004E6D9E">
      <w:pPr>
        <w:numPr>
          <w:ilvl w:val="2"/>
          <w:numId w:val="3"/>
        </w:numPr>
        <w:autoSpaceDE w:val="0"/>
        <w:autoSpaceDN w:val="0"/>
        <w:adjustRightInd w:val="0"/>
        <w:spacing w:after="0" w:line="360" w:lineRule="auto"/>
        <w:ind w:left="1134" w:hanging="567"/>
        <w:jc w:val="both"/>
        <w:rPr>
          <w:rFonts w:eastAsia="Calibri"/>
          <w:color w:val="000000"/>
          <w:sz w:val="20"/>
          <w:szCs w:val="20"/>
        </w:rPr>
      </w:pPr>
      <w:r w:rsidRPr="005859C1">
        <w:rPr>
          <w:rFonts w:eastAsia="Calibri"/>
          <w:color w:val="000000"/>
          <w:sz w:val="20"/>
          <w:szCs w:val="20"/>
        </w:rPr>
        <w:t>Koszty informacji i promocji projektu integralnie związanych z jego realizacją. Kos</w:t>
      </w:r>
      <w:r w:rsidR="007E2735">
        <w:rPr>
          <w:rFonts w:eastAsia="Calibri"/>
          <w:color w:val="000000"/>
          <w:sz w:val="20"/>
          <w:szCs w:val="20"/>
        </w:rPr>
        <w:t>zty te nie mogą przekroczyć 20</w:t>
      </w:r>
      <w:r w:rsidR="00A37804">
        <w:rPr>
          <w:rFonts w:eastAsia="Calibri"/>
          <w:color w:val="000000"/>
          <w:sz w:val="20"/>
          <w:szCs w:val="20"/>
        </w:rPr>
        <w:t xml:space="preserve"> 000 </w:t>
      </w:r>
      <w:r w:rsidRPr="005859C1">
        <w:rPr>
          <w:rFonts w:eastAsia="Calibri"/>
          <w:color w:val="000000"/>
          <w:sz w:val="20"/>
          <w:szCs w:val="20"/>
        </w:rPr>
        <w:t>zł.</w:t>
      </w:r>
      <w:r w:rsidR="004E6D9E" w:rsidRPr="005859C1">
        <w:rPr>
          <w:rFonts w:eastAsia="Calibri"/>
          <w:color w:val="000000"/>
          <w:sz w:val="20"/>
          <w:szCs w:val="20"/>
        </w:rPr>
        <w:t xml:space="preserve"> W ramach limitu na działania informacyjno-promocyjne kwalifikowalne są wyłącznie wydatki dot.:</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oznaczeń;</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bilbordów;</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tablic informacyjno-promocyjnych;</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tablic pamiątkowych;</w:t>
      </w:r>
    </w:p>
    <w:p w:rsidR="004E6D9E" w:rsidRPr="005859C1" w:rsidRDefault="004E6D9E" w:rsidP="004E6D9E">
      <w:pPr>
        <w:numPr>
          <w:ilvl w:val="0"/>
          <w:numId w:val="42"/>
        </w:numPr>
        <w:tabs>
          <w:tab w:val="left" w:pos="1843"/>
        </w:tabs>
        <w:autoSpaceDE w:val="0"/>
        <w:autoSpaceDN w:val="0"/>
        <w:adjustRightInd w:val="0"/>
        <w:spacing w:after="0" w:line="360" w:lineRule="auto"/>
        <w:ind w:left="1418" w:firstLine="142"/>
        <w:jc w:val="both"/>
        <w:rPr>
          <w:rFonts w:eastAsia="Calibri" w:cs="Calibri"/>
          <w:iCs/>
          <w:color w:val="000000"/>
          <w:sz w:val="20"/>
          <w:szCs w:val="20"/>
        </w:rPr>
      </w:pPr>
      <w:r w:rsidRPr="005859C1">
        <w:rPr>
          <w:rFonts w:eastAsia="Calibri" w:cs="Calibri"/>
          <w:iCs/>
          <w:color w:val="000000"/>
          <w:sz w:val="20"/>
          <w:szCs w:val="20"/>
        </w:rPr>
        <w:t>oraz utworzenia/rozbudowy istniejącej strony internetowej, przygotowania materiałów filmowych i zdjęciowych, organizacji spotkań informacyjnych w sieci internetowej, publikacji w mediach społecznościowych informacji promujących projekt.</w:t>
      </w:r>
    </w:p>
    <w:p w:rsidR="004E6D9E" w:rsidRPr="005859C1" w:rsidRDefault="004E6D9E" w:rsidP="004E6D9E">
      <w:pPr>
        <w:autoSpaceDE w:val="0"/>
        <w:autoSpaceDN w:val="0"/>
        <w:adjustRightInd w:val="0"/>
        <w:spacing w:after="0" w:line="360" w:lineRule="auto"/>
        <w:ind w:left="709"/>
        <w:jc w:val="both"/>
        <w:rPr>
          <w:rFonts w:eastAsia="Calibri" w:cs="Calibri"/>
          <w:iCs/>
          <w:color w:val="000000"/>
          <w:sz w:val="20"/>
          <w:szCs w:val="20"/>
        </w:rPr>
      </w:pPr>
      <w:r w:rsidRPr="005859C1">
        <w:rPr>
          <w:rFonts w:eastAsia="Calibri" w:cs="Calibri"/>
          <w:iCs/>
          <w:color w:val="000000"/>
          <w:sz w:val="20"/>
          <w:szCs w:val="20"/>
        </w:rPr>
        <w:t xml:space="preserve">O działaniach informacyjno-promocyjnych, które można podjąć przy wdrażaniu projektu współfinansowanego z funduszy europejskich, można przeczytać w publikacji „6 kroków do prawidłowego informowania o projektach dofinansowanych z Funduszy Europejskich na Mazowszu” opracowanej prze MJWPU i dostępnej na stronie: </w:t>
      </w:r>
    </w:p>
    <w:p w:rsidR="004E6D9E" w:rsidRPr="005859C1" w:rsidRDefault="00FC3ACE" w:rsidP="004E6D9E">
      <w:pPr>
        <w:autoSpaceDE w:val="0"/>
        <w:autoSpaceDN w:val="0"/>
        <w:adjustRightInd w:val="0"/>
        <w:spacing w:after="0" w:line="360" w:lineRule="auto"/>
        <w:ind w:left="709"/>
        <w:jc w:val="both"/>
        <w:rPr>
          <w:rFonts w:eastAsia="Calibri" w:cs="Calibri"/>
          <w:iCs/>
          <w:color w:val="000000"/>
          <w:sz w:val="20"/>
          <w:szCs w:val="20"/>
        </w:rPr>
      </w:pPr>
      <w:hyperlink r:id="rId12" w:history="1">
        <w:r w:rsidR="004E6D9E" w:rsidRPr="005859C1">
          <w:rPr>
            <w:rFonts w:eastAsia="Calibri" w:cs="Calibri"/>
            <w:color w:val="000000"/>
            <w:sz w:val="20"/>
            <w:szCs w:val="20"/>
          </w:rPr>
          <w:t>https://www.funduszedlamazowsza.eu/wp-content/uploads/2021/03/6-krokow-do-prawidlowego-informowaniao-fe.pdf</w:t>
        </w:r>
      </w:hyperlink>
      <w:r w:rsidR="003064E9" w:rsidRPr="005859C1">
        <w:rPr>
          <w:rFonts w:eastAsia="Calibri" w:cs="Calibri"/>
          <w:iCs/>
          <w:color w:val="000000"/>
          <w:sz w:val="20"/>
          <w:szCs w:val="20"/>
        </w:rPr>
        <w:t>.</w:t>
      </w:r>
    </w:p>
    <w:p w:rsidR="004E6D9E" w:rsidRPr="005859C1" w:rsidRDefault="004E6D9E" w:rsidP="004E6D9E">
      <w:pPr>
        <w:numPr>
          <w:ilvl w:val="2"/>
          <w:numId w:val="3"/>
        </w:numPr>
        <w:autoSpaceDE w:val="0"/>
        <w:autoSpaceDN w:val="0"/>
        <w:adjustRightInd w:val="0"/>
        <w:spacing w:after="0" w:line="360" w:lineRule="auto"/>
        <w:ind w:left="1134" w:hanging="567"/>
        <w:jc w:val="both"/>
        <w:rPr>
          <w:rFonts w:eastAsia="Calibri"/>
          <w:color w:val="000000"/>
          <w:sz w:val="20"/>
          <w:szCs w:val="20"/>
        </w:rPr>
      </w:pPr>
      <w:r w:rsidRPr="005859C1">
        <w:rPr>
          <w:rFonts w:eastAsia="Calibri"/>
          <w:color w:val="000000"/>
          <w:sz w:val="20"/>
          <w:szCs w:val="20"/>
        </w:rPr>
        <w:t>Koszt racjonalnych usprawnień zdefiniowany w załączniku do regulaminu konkursu pn. Zasady uniwersalnego projektowania.</w:t>
      </w:r>
    </w:p>
    <w:p w:rsidR="004E6D9E" w:rsidRPr="005859C1" w:rsidRDefault="004E6D9E" w:rsidP="003064E9">
      <w:pPr>
        <w:numPr>
          <w:ilvl w:val="2"/>
          <w:numId w:val="3"/>
        </w:numPr>
        <w:autoSpaceDE w:val="0"/>
        <w:autoSpaceDN w:val="0"/>
        <w:adjustRightInd w:val="0"/>
        <w:spacing w:after="0" w:line="360" w:lineRule="auto"/>
        <w:ind w:left="1276"/>
        <w:jc w:val="both"/>
        <w:rPr>
          <w:rFonts w:eastAsia="Calibri"/>
          <w:color w:val="000000"/>
          <w:sz w:val="20"/>
          <w:szCs w:val="20"/>
        </w:rPr>
      </w:pPr>
      <w:r w:rsidRPr="005859C1">
        <w:rPr>
          <w:rFonts w:eastAsia="Calibri"/>
          <w:color w:val="000000"/>
          <w:sz w:val="20"/>
          <w:szCs w:val="20"/>
        </w:rPr>
        <w:t>Limity kosztów kwalifikowalnych weryfikowane są:</w:t>
      </w:r>
    </w:p>
    <w:p w:rsidR="004E6D9E" w:rsidRPr="005859C1" w:rsidRDefault="004E6D9E" w:rsidP="004E6D9E">
      <w:pPr>
        <w:numPr>
          <w:ilvl w:val="0"/>
          <w:numId w:val="28"/>
        </w:numPr>
        <w:autoSpaceDE w:val="0"/>
        <w:autoSpaceDN w:val="0"/>
        <w:adjustRightInd w:val="0"/>
        <w:spacing w:after="0" w:line="360" w:lineRule="auto"/>
        <w:jc w:val="both"/>
        <w:rPr>
          <w:rFonts w:eastAsia="Calibri" w:cs="Arial"/>
          <w:iCs/>
          <w:color w:val="000000" w:themeColor="text1"/>
          <w:sz w:val="20"/>
          <w:szCs w:val="20"/>
        </w:rPr>
      </w:pPr>
      <w:r w:rsidRPr="005859C1">
        <w:rPr>
          <w:rFonts w:eastAsia="Calibri" w:cs="Arial"/>
          <w:iCs/>
          <w:color w:val="000000" w:themeColor="text1"/>
          <w:sz w:val="20"/>
          <w:szCs w:val="20"/>
        </w:rPr>
        <w:t>w momencie oceny wniosku o dofinansowanie;</w:t>
      </w:r>
    </w:p>
    <w:p w:rsidR="004E6D9E" w:rsidRPr="005859C1" w:rsidRDefault="004E6D9E" w:rsidP="004E6D9E">
      <w:pPr>
        <w:numPr>
          <w:ilvl w:val="0"/>
          <w:numId w:val="28"/>
        </w:numPr>
        <w:autoSpaceDE w:val="0"/>
        <w:autoSpaceDN w:val="0"/>
        <w:adjustRightInd w:val="0"/>
        <w:spacing w:after="0" w:line="360" w:lineRule="auto"/>
        <w:jc w:val="both"/>
        <w:rPr>
          <w:rFonts w:eastAsia="Calibri" w:cs="Arial"/>
          <w:iCs/>
          <w:color w:val="000000" w:themeColor="text1"/>
          <w:sz w:val="20"/>
          <w:szCs w:val="20"/>
        </w:rPr>
      </w:pPr>
      <w:r w:rsidRPr="005859C1">
        <w:rPr>
          <w:rFonts w:eastAsia="Calibri" w:cs="Arial"/>
          <w:iCs/>
          <w:color w:val="000000" w:themeColor="text1"/>
          <w:sz w:val="20"/>
          <w:szCs w:val="20"/>
        </w:rPr>
        <w:t>na etapie realizacji projektu.</w:t>
      </w:r>
    </w:p>
    <w:p w:rsidR="004E6D9E" w:rsidRPr="005859C1" w:rsidRDefault="004E6D9E" w:rsidP="004E6D9E">
      <w:pPr>
        <w:autoSpaceDE w:val="0"/>
        <w:autoSpaceDN w:val="0"/>
        <w:adjustRightInd w:val="0"/>
        <w:spacing w:after="0" w:line="360" w:lineRule="auto"/>
        <w:ind w:left="709"/>
        <w:jc w:val="both"/>
        <w:rPr>
          <w:rFonts w:eastAsia="Calibri" w:cs="Arial"/>
          <w:iCs/>
          <w:color w:val="000000" w:themeColor="text1"/>
          <w:sz w:val="20"/>
          <w:szCs w:val="20"/>
        </w:rPr>
      </w:pPr>
      <w:r w:rsidRPr="005859C1">
        <w:rPr>
          <w:rFonts w:eastAsia="Calibri" w:cs="Arial"/>
          <w:iCs/>
          <w:color w:val="000000" w:themeColor="text1"/>
          <w:sz w:val="20"/>
          <w:szCs w:val="20"/>
        </w:rPr>
        <w:t>W sytuacji zmniejszenia się wartości kosztów kwalifikowalnych w trakcie realizacji projektu obniżone zostają kwoty wskazane w ww. limitach.</w:t>
      </w:r>
    </w:p>
    <w:p w:rsidR="005859C1" w:rsidRPr="005859C1" w:rsidRDefault="005859C1" w:rsidP="005859C1">
      <w:pPr>
        <w:numPr>
          <w:ilvl w:val="2"/>
          <w:numId w:val="3"/>
        </w:numPr>
        <w:autoSpaceDE w:val="0"/>
        <w:autoSpaceDN w:val="0"/>
        <w:adjustRightInd w:val="0"/>
        <w:spacing w:after="0" w:line="360" w:lineRule="auto"/>
        <w:ind w:left="1134" w:hanging="567"/>
        <w:jc w:val="both"/>
        <w:rPr>
          <w:rFonts w:eastAsia="Calibri"/>
          <w:color w:val="000000"/>
          <w:sz w:val="20"/>
          <w:szCs w:val="20"/>
        </w:rPr>
      </w:pPr>
      <w:r w:rsidRPr="005859C1">
        <w:rPr>
          <w:rFonts w:eastAsia="Calibri"/>
          <w:color w:val="000000"/>
          <w:sz w:val="20"/>
          <w:szCs w:val="20"/>
        </w:rPr>
        <w:t>W ramach pomocy de minimis mogą być kwalifikowane jedynie (nie mogą być uznane za kwalifikowane w ramach regionalnej pomocy inwestycyjnej):</w:t>
      </w:r>
    </w:p>
    <w:p w:rsidR="004E6D9E" w:rsidRPr="005859C1" w:rsidRDefault="004E6D9E" w:rsidP="004E6D9E">
      <w:pPr>
        <w:numPr>
          <w:ilvl w:val="3"/>
          <w:numId w:val="3"/>
        </w:numPr>
        <w:autoSpaceDE w:val="0"/>
        <w:autoSpaceDN w:val="0"/>
        <w:adjustRightInd w:val="0"/>
        <w:spacing w:after="0" w:line="360" w:lineRule="auto"/>
        <w:ind w:left="1843" w:hanging="709"/>
        <w:jc w:val="both"/>
        <w:rPr>
          <w:rFonts w:eastAsia="Calibri"/>
          <w:color w:val="000000"/>
          <w:sz w:val="20"/>
          <w:szCs w:val="20"/>
        </w:rPr>
      </w:pPr>
      <w:r w:rsidRPr="005859C1">
        <w:rPr>
          <w:rFonts w:eastAsia="Calibri" w:cs="Calibri"/>
          <w:iCs/>
          <w:color w:val="000000"/>
          <w:sz w:val="20"/>
          <w:szCs w:val="20"/>
        </w:rPr>
        <w:t>koszty</w:t>
      </w:r>
      <w:r w:rsidR="00C971EF">
        <w:rPr>
          <w:rFonts w:eastAsia="Calibri" w:cs="Calibri"/>
          <w:iCs/>
          <w:color w:val="000000"/>
          <w:sz w:val="20"/>
          <w:szCs w:val="20"/>
        </w:rPr>
        <w:t xml:space="preserve"> informacji i promocji projektu;</w:t>
      </w:r>
    </w:p>
    <w:p w:rsidR="004E6D9E" w:rsidRPr="005859C1" w:rsidRDefault="00C971EF" w:rsidP="004E6D9E">
      <w:pPr>
        <w:numPr>
          <w:ilvl w:val="3"/>
          <w:numId w:val="3"/>
        </w:numPr>
        <w:autoSpaceDE w:val="0"/>
        <w:autoSpaceDN w:val="0"/>
        <w:adjustRightInd w:val="0"/>
        <w:spacing w:after="0" w:line="360" w:lineRule="auto"/>
        <w:ind w:left="1843" w:hanging="709"/>
        <w:jc w:val="both"/>
        <w:rPr>
          <w:rFonts w:eastAsia="Calibri" w:cs="Calibri"/>
          <w:iCs/>
          <w:color w:val="000000"/>
          <w:sz w:val="20"/>
          <w:szCs w:val="20"/>
        </w:rPr>
      </w:pPr>
      <w:r>
        <w:rPr>
          <w:rFonts w:eastAsia="Calibri" w:cs="Calibri"/>
          <w:iCs/>
          <w:color w:val="000000"/>
          <w:sz w:val="20"/>
          <w:szCs w:val="20"/>
        </w:rPr>
        <w:t>przygotowanie biznes planu;</w:t>
      </w:r>
    </w:p>
    <w:p w:rsidR="004E6D9E" w:rsidRPr="005859C1" w:rsidRDefault="00C971EF" w:rsidP="004E6D9E">
      <w:pPr>
        <w:numPr>
          <w:ilvl w:val="3"/>
          <w:numId w:val="3"/>
        </w:numPr>
        <w:autoSpaceDE w:val="0"/>
        <w:autoSpaceDN w:val="0"/>
        <w:adjustRightInd w:val="0"/>
        <w:spacing w:after="0" w:line="360" w:lineRule="auto"/>
        <w:ind w:left="1843" w:hanging="709"/>
        <w:jc w:val="both"/>
        <w:rPr>
          <w:rFonts w:eastAsia="Calibri" w:cs="Calibri"/>
          <w:iCs/>
          <w:color w:val="000000"/>
          <w:sz w:val="20"/>
          <w:szCs w:val="20"/>
        </w:rPr>
      </w:pPr>
      <w:r>
        <w:rPr>
          <w:rFonts w:eastAsia="Calibri" w:cs="Calibri"/>
          <w:iCs/>
          <w:color w:val="000000"/>
          <w:sz w:val="20"/>
          <w:szCs w:val="20"/>
        </w:rPr>
        <w:t>koszty wsparcia merytorycznego;</w:t>
      </w:r>
    </w:p>
    <w:p w:rsidR="004E6D9E" w:rsidRPr="00131A48" w:rsidRDefault="004E6D9E" w:rsidP="004E6D9E">
      <w:pPr>
        <w:numPr>
          <w:ilvl w:val="3"/>
          <w:numId w:val="3"/>
        </w:numPr>
        <w:autoSpaceDE w:val="0"/>
        <w:autoSpaceDN w:val="0"/>
        <w:adjustRightInd w:val="0"/>
        <w:spacing w:after="0" w:line="360" w:lineRule="auto"/>
        <w:ind w:left="1843" w:hanging="709"/>
        <w:jc w:val="both"/>
        <w:rPr>
          <w:rFonts w:eastAsia="Calibri" w:cs="Calibri"/>
          <w:iCs/>
          <w:color w:val="000000"/>
          <w:sz w:val="20"/>
          <w:szCs w:val="20"/>
        </w:rPr>
      </w:pPr>
      <w:r w:rsidRPr="00131A48">
        <w:rPr>
          <w:rFonts w:eastAsia="Calibri" w:cs="Calibri"/>
          <w:iCs/>
          <w:color w:val="000000"/>
          <w:sz w:val="20"/>
          <w:szCs w:val="20"/>
        </w:rPr>
        <w:t>koszt racjonalnych usprawnień.</w:t>
      </w:r>
    </w:p>
    <w:p w:rsidR="004E6D9E" w:rsidRPr="00131A48" w:rsidRDefault="004E6D9E" w:rsidP="004E6D9E">
      <w:pPr>
        <w:numPr>
          <w:ilvl w:val="1"/>
          <w:numId w:val="3"/>
        </w:numPr>
        <w:autoSpaceDE w:val="0"/>
        <w:autoSpaceDN w:val="0"/>
        <w:adjustRightInd w:val="0"/>
        <w:spacing w:after="0" w:line="360" w:lineRule="auto"/>
        <w:ind w:left="709" w:hanging="567"/>
        <w:jc w:val="both"/>
        <w:rPr>
          <w:rFonts w:cs="Arial"/>
          <w:color w:val="000000"/>
          <w:sz w:val="20"/>
          <w:szCs w:val="20"/>
        </w:rPr>
      </w:pPr>
      <w:r w:rsidRPr="00131A48">
        <w:rPr>
          <w:rFonts w:cs="Arial"/>
          <w:color w:val="000000"/>
          <w:sz w:val="20"/>
          <w:szCs w:val="20"/>
        </w:rPr>
        <w:t>Za niekwalifikowalne uznaje się wydatki, zgodnie z zasadami określonymi w wytycznych w zakresie kwalifikowalno</w:t>
      </w:r>
      <w:r w:rsidRPr="00131A48">
        <w:rPr>
          <w:rFonts w:cs="Arial" w:hint="eastAsia"/>
          <w:color w:val="000000"/>
          <w:sz w:val="20"/>
          <w:szCs w:val="20"/>
        </w:rPr>
        <w:t>ś</w:t>
      </w:r>
      <w:r w:rsidRPr="00131A48">
        <w:rPr>
          <w:rFonts w:cs="Arial"/>
          <w:color w:val="000000"/>
          <w:sz w:val="20"/>
          <w:szCs w:val="20"/>
        </w:rPr>
        <w:t>ci wydatków. Katalog kosztów niekwalifikowalnych jest katalogiem otwartym i obejmuje</w:t>
      </w:r>
      <w:r w:rsidRPr="00131A48">
        <w:rPr>
          <w:rFonts w:cs="Arial"/>
          <w:color w:val="000000"/>
          <w:sz w:val="20"/>
          <w:szCs w:val="20"/>
        </w:rPr>
        <w:br/>
        <w:t>w szczególności:</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bieżące, w tym koszty ponoszone przez wnioskodawcę w związku z prowadzoną działalnością nie powiązane bezpośrednio z projektem (opłata za media, najem/dzierżawa pomieszczeń itd.);</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pośrednie;</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zarządzania;</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przeprowadzenia prac B+R lub nabycia wyników prac B+R;</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lastRenderedPageBreak/>
        <w:t>koszty wytworzenia lub nabycia wartości niematerialnych i prawnych innych niż w pkt 4.4.4 i pkt 4.4.5;</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zakup nieruchomości (w tym m.in. zakup lokalu mieszkalnego, zakup prawa wieczystego użytkowania);</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zakup usług szkoleniowych z wyłączeniem instruktażu związanego z obsługą zakupionych maszyn;</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środki transportu;</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wynagrodzenia;</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amortyzacji;</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wydatki związane z utrzymaniem infrastruktury (bieżąca naprawa, konserwacja);</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wkład niepieniężny;</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dokumentacja techniczna projektu;</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podatek VAT;</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usług doradczych i eksperckich w tym specjalistycznych innych niż w pkt 4.4.5;</w:t>
      </w:r>
    </w:p>
    <w:p w:rsidR="005859C1" w:rsidRPr="00131A48" w:rsidRDefault="005859C1" w:rsidP="005859C1">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oprogramowania biurowego np. MS Office;</w:t>
      </w:r>
    </w:p>
    <w:p w:rsidR="005859C1" w:rsidRPr="007141DA" w:rsidRDefault="005859C1" w:rsidP="007141DA">
      <w:pPr>
        <w:numPr>
          <w:ilvl w:val="2"/>
          <w:numId w:val="3"/>
        </w:numPr>
        <w:autoSpaceDE w:val="0"/>
        <w:autoSpaceDN w:val="0"/>
        <w:adjustRightInd w:val="0"/>
        <w:spacing w:after="0" w:line="360" w:lineRule="auto"/>
        <w:jc w:val="both"/>
        <w:rPr>
          <w:rFonts w:eastAsia="Calibri" w:cs="Calibri"/>
          <w:color w:val="000000"/>
          <w:sz w:val="20"/>
          <w:szCs w:val="20"/>
        </w:rPr>
      </w:pPr>
      <w:r w:rsidRPr="00131A48">
        <w:rPr>
          <w:rFonts w:eastAsia="Calibri" w:cs="Calibri"/>
          <w:color w:val="000000"/>
          <w:sz w:val="20"/>
          <w:szCs w:val="20"/>
        </w:rPr>
        <w:t>koszty związane z zakupem materiałów i robót budowlanych za wyjątkiem prac adaptacyjnych.</w:t>
      </w:r>
    </w:p>
    <w:p w:rsidR="004E6D9E" w:rsidRPr="00131A48" w:rsidRDefault="004E6D9E" w:rsidP="003064E9">
      <w:pPr>
        <w:numPr>
          <w:ilvl w:val="1"/>
          <w:numId w:val="3"/>
        </w:numPr>
        <w:autoSpaceDE w:val="0"/>
        <w:autoSpaceDN w:val="0"/>
        <w:adjustRightInd w:val="0"/>
        <w:spacing w:after="0" w:line="360" w:lineRule="auto"/>
        <w:ind w:left="709" w:hanging="567"/>
        <w:jc w:val="both"/>
        <w:rPr>
          <w:rFonts w:cs="Arial"/>
          <w:color w:val="000000"/>
          <w:sz w:val="20"/>
          <w:szCs w:val="20"/>
        </w:rPr>
      </w:pPr>
      <w:r w:rsidRPr="00131A48">
        <w:rPr>
          <w:rFonts w:cs="Arial"/>
          <w:color w:val="000000"/>
          <w:sz w:val="20"/>
          <w:szCs w:val="20"/>
        </w:rPr>
        <w:t>Koszty kwalifikowa</w:t>
      </w:r>
      <w:r w:rsidR="00C971EF">
        <w:rPr>
          <w:rFonts w:cs="Arial"/>
          <w:color w:val="000000"/>
          <w:sz w:val="20"/>
          <w:szCs w:val="20"/>
        </w:rPr>
        <w:t>l</w:t>
      </w:r>
      <w:r w:rsidRPr="00131A48">
        <w:rPr>
          <w:rFonts w:cs="Arial"/>
          <w:color w:val="000000"/>
          <w:sz w:val="20"/>
          <w:szCs w:val="20"/>
        </w:rPr>
        <w:t>ne, które podlegają odliczeniu przez podatnika na podstawie ustawy z dnia 15 lutego 1992 r. o podatku dochodowym od osób prawnych (D</w:t>
      </w:r>
      <w:r w:rsidR="00F62928" w:rsidRPr="00131A48">
        <w:rPr>
          <w:rFonts w:cs="Arial"/>
          <w:color w:val="000000"/>
          <w:sz w:val="20"/>
          <w:szCs w:val="20"/>
        </w:rPr>
        <w:t xml:space="preserve">z. U. z 2020 r., poz. 1406 ze </w:t>
      </w:r>
      <w:r w:rsidRPr="00131A48">
        <w:rPr>
          <w:rFonts w:cs="Arial"/>
          <w:color w:val="000000"/>
          <w:sz w:val="20"/>
          <w:szCs w:val="20"/>
        </w:rPr>
        <w:t xml:space="preserve">zm.), stanowią koszt uzyskania przychodów w rozumieniu ww. ustawy jedynie w części nieobjętej dofinansowaniem otrzymanym w ramach projektu. </w:t>
      </w:r>
    </w:p>
    <w:p w:rsidR="004E6D9E" w:rsidRPr="00131A48" w:rsidRDefault="004E6D9E" w:rsidP="004E6D9E">
      <w:pPr>
        <w:numPr>
          <w:ilvl w:val="1"/>
          <w:numId w:val="3"/>
        </w:numPr>
        <w:autoSpaceDE w:val="0"/>
        <w:autoSpaceDN w:val="0"/>
        <w:adjustRightInd w:val="0"/>
        <w:spacing w:after="0" w:line="360" w:lineRule="auto"/>
        <w:ind w:left="709" w:hanging="567"/>
        <w:jc w:val="both"/>
        <w:rPr>
          <w:rFonts w:cs="Arial"/>
          <w:color w:val="000000"/>
          <w:sz w:val="20"/>
          <w:szCs w:val="20"/>
        </w:rPr>
      </w:pPr>
      <w:r w:rsidRPr="00131A48">
        <w:rPr>
          <w:rFonts w:cs="Arial"/>
          <w:color w:val="000000"/>
          <w:sz w:val="20"/>
          <w:szCs w:val="20"/>
        </w:rPr>
        <w:t>Wydatki uznane za niekwalifikowalne, a związane z realizacją projektu, ponosi beneficjent jako strona umowy o dofinansowanie projektu.</w:t>
      </w:r>
    </w:p>
    <w:p w:rsidR="004E6D9E" w:rsidRPr="00131A48" w:rsidRDefault="004E6D9E" w:rsidP="004E6D9E">
      <w:pPr>
        <w:numPr>
          <w:ilvl w:val="1"/>
          <w:numId w:val="3"/>
        </w:numPr>
        <w:autoSpaceDE w:val="0"/>
        <w:autoSpaceDN w:val="0"/>
        <w:adjustRightInd w:val="0"/>
        <w:spacing w:after="0" w:line="360" w:lineRule="auto"/>
        <w:ind w:left="709" w:hanging="567"/>
        <w:jc w:val="both"/>
        <w:rPr>
          <w:rFonts w:cs="Arial"/>
          <w:color w:val="000000"/>
          <w:sz w:val="20"/>
          <w:szCs w:val="20"/>
        </w:rPr>
      </w:pPr>
      <w:r w:rsidRPr="00131A48">
        <w:rPr>
          <w:rFonts w:cs="Arial"/>
          <w:color w:val="000000"/>
          <w:sz w:val="20"/>
          <w:szCs w:val="20"/>
        </w:rPr>
        <w:t>Wnioskodawca zobligowany jest do ujęcia w budżecie projektu wydatków (kwalifikowa</w:t>
      </w:r>
      <w:r w:rsidR="00C971EF">
        <w:rPr>
          <w:rFonts w:cs="Arial"/>
          <w:color w:val="000000"/>
          <w:sz w:val="20"/>
          <w:szCs w:val="20"/>
        </w:rPr>
        <w:t>l</w:t>
      </w:r>
      <w:r w:rsidRPr="00131A48">
        <w:rPr>
          <w:rFonts w:cs="Arial"/>
          <w:color w:val="000000"/>
          <w:sz w:val="20"/>
          <w:szCs w:val="20"/>
        </w:rPr>
        <w:t>ne/niekwalifikowa</w:t>
      </w:r>
      <w:r w:rsidR="00C971EF">
        <w:rPr>
          <w:rFonts w:cs="Arial"/>
          <w:color w:val="000000"/>
          <w:sz w:val="20"/>
          <w:szCs w:val="20"/>
        </w:rPr>
        <w:t>l</w:t>
      </w:r>
      <w:r w:rsidRPr="00131A48">
        <w:rPr>
          <w:rFonts w:cs="Arial"/>
          <w:color w:val="000000"/>
          <w:sz w:val="20"/>
          <w:szCs w:val="20"/>
        </w:rPr>
        <w:t>ne), związanych z informacją i promocją projektu.</w:t>
      </w:r>
    </w:p>
    <w:p w:rsidR="003B3F1B" w:rsidRPr="003064E9" w:rsidRDefault="003B3F1B" w:rsidP="003064E9">
      <w:pPr>
        <w:pStyle w:val="Default"/>
        <w:spacing w:line="360" w:lineRule="auto"/>
        <w:ind w:left="709"/>
        <w:jc w:val="both"/>
        <w:rPr>
          <w:rFonts w:cs="Arial"/>
          <w:iCs/>
          <w:color w:val="000000" w:themeColor="text1"/>
          <w:sz w:val="20"/>
          <w:szCs w:val="20"/>
        </w:rPr>
      </w:pPr>
    </w:p>
    <w:p w:rsidR="00B7354F" w:rsidRPr="00F81477" w:rsidRDefault="00F05F7C" w:rsidP="00B22887">
      <w:pPr>
        <w:keepNext/>
        <w:rPr>
          <w:rFonts w:ascii="Arial" w:hAnsi="Arial" w:cs="Arial"/>
          <w:b/>
          <w:color w:val="000000"/>
        </w:rPr>
      </w:pPr>
      <w:r w:rsidRPr="00F81477">
        <w:rPr>
          <w:rFonts w:ascii="Arial" w:hAnsi="Arial" w:cs="Arial"/>
          <w:b/>
          <w:noProof/>
          <w:color w:val="000000"/>
        </w:rPr>
        <w:drawing>
          <wp:anchor distT="0" distB="0" distL="114300" distR="114300" simplePos="0" relativeHeight="251659264" behindDoc="1" locked="0" layoutInCell="1" allowOverlap="1" wp14:anchorId="2ECBF5C0" wp14:editId="619FA323">
            <wp:simplePos x="0" y="0"/>
            <wp:positionH relativeFrom="column">
              <wp:posOffset>8255</wp:posOffset>
            </wp:positionH>
            <wp:positionV relativeFrom="paragraph">
              <wp:posOffset>203835</wp:posOffset>
            </wp:positionV>
            <wp:extent cx="6059805" cy="1126490"/>
            <wp:effectExtent l="0" t="0" r="0"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rsidR="004F3C90" w:rsidRPr="00F81477" w:rsidRDefault="004F3C90" w:rsidP="00B22887">
      <w:pPr>
        <w:pStyle w:val="Nagwek1"/>
        <w:keepNext/>
        <w:numPr>
          <w:ilvl w:val="0"/>
          <w:numId w:val="4"/>
        </w:numPr>
        <w:ind w:left="0" w:firstLine="0"/>
        <w:jc w:val="center"/>
        <w:rPr>
          <w:rFonts w:ascii="Calibri" w:hAnsi="Calibri" w:cs="Arial"/>
          <w:color w:val="000000"/>
        </w:rPr>
      </w:pPr>
      <w:bookmarkStart w:id="5" w:name="_Toc441656551"/>
    </w:p>
    <w:p w:rsidR="00306DA7" w:rsidRPr="00F81477" w:rsidRDefault="00306DA7" w:rsidP="00B22887">
      <w:pPr>
        <w:pStyle w:val="Nagwek1"/>
        <w:keepNext/>
        <w:jc w:val="center"/>
        <w:rPr>
          <w:rFonts w:ascii="Calibri" w:hAnsi="Calibri" w:cs="Arial"/>
          <w:color w:val="000000"/>
        </w:rPr>
      </w:pPr>
      <w:r w:rsidRPr="00F81477">
        <w:rPr>
          <w:rFonts w:ascii="Calibri" w:hAnsi="Calibri" w:cs="Arial"/>
          <w:color w:val="000000"/>
        </w:rPr>
        <w:t>INTENSYWNOŚĆ WSPARCIA I FINANSOWANIE PROJEKTÓW</w:t>
      </w:r>
      <w:bookmarkEnd w:id="5"/>
    </w:p>
    <w:p w:rsidR="00E40ED8" w:rsidRPr="00F81477" w:rsidRDefault="00E40ED8" w:rsidP="00B22887">
      <w:pPr>
        <w:keepNext/>
        <w:spacing w:before="120" w:after="120" w:line="360" w:lineRule="auto"/>
        <w:jc w:val="center"/>
        <w:rPr>
          <w:rFonts w:ascii="Arial" w:hAnsi="Arial" w:cs="Arial"/>
          <w:b/>
          <w:color w:val="000000"/>
        </w:rPr>
      </w:pPr>
    </w:p>
    <w:p w:rsidR="000E76E0" w:rsidRPr="00F81477" w:rsidRDefault="000E76E0" w:rsidP="00B22887">
      <w:pPr>
        <w:keepNext/>
        <w:spacing w:before="120" w:after="120" w:line="360" w:lineRule="auto"/>
        <w:rPr>
          <w:rFonts w:cs="Arial"/>
          <w:b/>
          <w:color w:val="000000"/>
          <w:sz w:val="20"/>
          <w:szCs w:val="20"/>
        </w:rPr>
      </w:pPr>
    </w:p>
    <w:p w:rsidR="00164BFA" w:rsidRPr="00164BFA" w:rsidRDefault="00164BFA" w:rsidP="00164BFA">
      <w:pPr>
        <w:keepNext/>
        <w:numPr>
          <w:ilvl w:val="1"/>
          <w:numId w:val="4"/>
        </w:numPr>
        <w:spacing w:after="0" w:line="360" w:lineRule="auto"/>
        <w:rPr>
          <w:rFonts w:cs="Calibri"/>
          <w:color w:val="000000"/>
          <w:sz w:val="20"/>
          <w:szCs w:val="20"/>
        </w:rPr>
      </w:pPr>
      <w:r w:rsidRPr="00164BFA">
        <w:rPr>
          <w:rFonts w:cs="Calibri"/>
          <w:color w:val="000000"/>
          <w:sz w:val="20"/>
          <w:szCs w:val="20"/>
        </w:rPr>
        <w:t>Projekty będą realizowane:</w:t>
      </w:r>
    </w:p>
    <w:p w:rsidR="00164BFA" w:rsidRPr="005259D2" w:rsidRDefault="00164BFA" w:rsidP="00164BFA">
      <w:pPr>
        <w:pStyle w:val="Akapitzlist"/>
        <w:numPr>
          <w:ilvl w:val="2"/>
          <w:numId w:val="4"/>
        </w:numPr>
        <w:spacing w:after="0" w:line="360" w:lineRule="auto"/>
        <w:ind w:left="1418" w:hanging="709"/>
        <w:contextualSpacing w:val="0"/>
        <w:jc w:val="both"/>
        <w:rPr>
          <w:rFonts w:cs="Arial"/>
          <w:sz w:val="20"/>
          <w:szCs w:val="20"/>
        </w:rPr>
      </w:pPr>
      <w:r w:rsidRPr="005259D2">
        <w:rPr>
          <w:rFonts w:cs="Arial"/>
          <w:sz w:val="20"/>
          <w:szCs w:val="20"/>
        </w:rPr>
        <w:t>w ramach pomocy publicznej – 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0737E3" w:rsidRPr="005259D2">
        <w:rPr>
          <w:rFonts w:cs="Arial"/>
          <w:sz w:val="20"/>
          <w:szCs w:val="20"/>
        </w:rPr>
        <w:t xml:space="preserve"> (Dz. U. 2018 poz. 1623 ze zm.)</w:t>
      </w:r>
      <w:r w:rsidRPr="005259D2">
        <w:rPr>
          <w:rFonts w:cs="Arial"/>
          <w:sz w:val="20"/>
          <w:szCs w:val="20"/>
        </w:rPr>
        <w:t>.</w:t>
      </w:r>
    </w:p>
    <w:p w:rsidR="00164BFA" w:rsidRDefault="00164BFA" w:rsidP="00164BFA">
      <w:pPr>
        <w:pStyle w:val="Akapitzlist"/>
        <w:spacing w:after="0" w:line="360" w:lineRule="auto"/>
        <w:ind w:left="1418"/>
        <w:contextualSpacing w:val="0"/>
        <w:jc w:val="both"/>
        <w:rPr>
          <w:rFonts w:cs="Arial"/>
          <w:sz w:val="20"/>
          <w:szCs w:val="20"/>
        </w:rPr>
      </w:pPr>
      <w:r w:rsidRPr="005259D2">
        <w:rPr>
          <w:rFonts w:cs="Arial"/>
          <w:sz w:val="20"/>
          <w:szCs w:val="20"/>
        </w:rPr>
        <w:t>W ramach regionalnej pomocy inwestycyjnej maksymalny poziom dofinansowania zgodnie z zapisami ww. rozporządzenia wynosi:</w:t>
      </w:r>
    </w:p>
    <w:p w:rsidR="00514496" w:rsidRPr="005259D2" w:rsidRDefault="00514496" w:rsidP="00164BFA">
      <w:pPr>
        <w:pStyle w:val="Akapitzlist"/>
        <w:spacing w:after="0" w:line="360" w:lineRule="auto"/>
        <w:ind w:left="1418"/>
        <w:contextualSpacing w:val="0"/>
        <w:jc w:val="both"/>
        <w:rPr>
          <w:rFonts w:cs="Calibri"/>
          <w:color w:val="000000"/>
          <w:sz w:val="20"/>
          <w:szCs w:val="20"/>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45"/>
        <w:gridCol w:w="2745"/>
      </w:tblGrid>
      <w:tr w:rsidR="00164BFA" w:rsidRPr="005259D2" w:rsidTr="00820B62">
        <w:trPr>
          <w:trHeight w:val="668"/>
        </w:trPr>
        <w:tc>
          <w:tcPr>
            <w:tcW w:w="3259"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bCs/>
                <w:color w:val="000000"/>
                <w:sz w:val="18"/>
                <w:szCs w:val="18"/>
              </w:rPr>
              <w:lastRenderedPageBreak/>
              <w:t>Region</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bCs/>
                <w:color w:val="000000"/>
                <w:sz w:val="18"/>
                <w:szCs w:val="18"/>
              </w:rPr>
              <w:t>Podstawowe dofinansowanie</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bCs/>
                <w:color w:val="000000"/>
                <w:sz w:val="18"/>
                <w:szCs w:val="18"/>
              </w:rPr>
              <w:t>Maksymalne dofinansowanie po uwzględnieniu premii za MŚP</w:t>
            </w:r>
          </w:p>
        </w:tc>
      </w:tr>
      <w:tr w:rsidR="00164BFA" w:rsidRPr="005259D2" w:rsidTr="00820B62">
        <w:tc>
          <w:tcPr>
            <w:tcW w:w="3259"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bCs/>
                <w:color w:val="000000"/>
                <w:sz w:val="18"/>
                <w:szCs w:val="18"/>
              </w:rPr>
              <w:t>ciechanowsko-płocki</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35%</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Mikro i małe 55%, średnie 45%</w:t>
            </w:r>
          </w:p>
        </w:tc>
      </w:tr>
      <w:tr w:rsidR="00164BFA" w:rsidRPr="005259D2" w:rsidTr="00820B62">
        <w:tc>
          <w:tcPr>
            <w:tcW w:w="3259"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bCs/>
                <w:color w:val="000000"/>
                <w:sz w:val="18"/>
                <w:szCs w:val="18"/>
              </w:rPr>
              <w:t>ostrołęcko-siedlecki</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35%</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Mikro i małe 55%, średnie 45%</w:t>
            </w:r>
          </w:p>
        </w:tc>
      </w:tr>
      <w:tr w:rsidR="00164BFA" w:rsidRPr="005259D2" w:rsidTr="00820B62">
        <w:tc>
          <w:tcPr>
            <w:tcW w:w="3259"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bCs/>
                <w:color w:val="000000"/>
                <w:sz w:val="18"/>
                <w:szCs w:val="18"/>
              </w:rPr>
              <w:t>radomski i warszawski wschodni</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35%</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Mikro i małe 55%, średnie 45%</w:t>
            </w:r>
          </w:p>
        </w:tc>
      </w:tr>
      <w:tr w:rsidR="00164BFA" w:rsidRPr="005259D2" w:rsidTr="00820B62">
        <w:tc>
          <w:tcPr>
            <w:tcW w:w="3259"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bCs/>
                <w:color w:val="000000"/>
                <w:sz w:val="18"/>
                <w:szCs w:val="18"/>
              </w:rPr>
              <w:t>warszawski zachodni</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20%</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Mikro i małe 40%, średnie 30%</w:t>
            </w:r>
          </w:p>
        </w:tc>
      </w:tr>
      <w:tr w:rsidR="00164BFA" w:rsidRPr="005259D2" w:rsidTr="00820B62">
        <w:tc>
          <w:tcPr>
            <w:tcW w:w="3259"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bCs/>
                <w:color w:val="000000"/>
                <w:sz w:val="18"/>
                <w:szCs w:val="18"/>
              </w:rPr>
              <w:t>miasto stołeczne Warszawa</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10%</w:t>
            </w:r>
          </w:p>
        </w:tc>
        <w:tc>
          <w:tcPr>
            <w:tcW w:w="3260" w:type="dxa"/>
            <w:shd w:val="clear" w:color="auto" w:fill="auto"/>
            <w:vAlign w:val="center"/>
          </w:tcPr>
          <w:p w:rsidR="00164BFA" w:rsidRPr="005259D2" w:rsidRDefault="00164BFA" w:rsidP="00820B62">
            <w:pPr>
              <w:pStyle w:val="Akapitzlist"/>
              <w:spacing w:before="60" w:after="60" w:line="240" w:lineRule="auto"/>
              <w:ind w:left="0"/>
              <w:contextualSpacing w:val="0"/>
              <w:jc w:val="center"/>
              <w:rPr>
                <w:rFonts w:cs="Calibri"/>
                <w:color w:val="000000"/>
                <w:sz w:val="18"/>
                <w:szCs w:val="18"/>
              </w:rPr>
            </w:pPr>
            <w:r w:rsidRPr="005259D2">
              <w:rPr>
                <w:color w:val="000000"/>
                <w:sz w:val="18"/>
                <w:szCs w:val="18"/>
              </w:rPr>
              <w:t>Mikro i małe 30%, średnie 20%</w:t>
            </w:r>
          </w:p>
        </w:tc>
      </w:tr>
    </w:tbl>
    <w:p w:rsidR="00164BFA" w:rsidRPr="005259D2" w:rsidRDefault="00164BFA" w:rsidP="00164BFA">
      <w:pPr>
        <w:pStyle w:val="Akapitzlist"/>
        <w:spacing w:before="240" w:after="0" w:line="360" w:lineRule="auto"/>
        <w:ind w:left="1418"/>
        <w:contextualSpacing w:val="0"/>
        <w:jc w:val="both"/>
        <w:rPr>
          <w:rFonts w:eastAsia="Calibri" w:cs="Arial"/>
          <w:iCs/>
          <w:color w:val="000000"/>
          <w:sz w:val="20"/>
          <w:szCs w:val="20"/>
        </w:rPr>
      </w:pPr>
      <w:r w:rsidRPr="005259D2">
        <w:rPr>
          <w:rFonts w:cs="Arial"/>
          <w:sz w:val="20"/>
          <w:szCs w:val="20"/>
        </w:rPr>
        <w:t>w ramach pomocy de minimis - Rozporządzenie Ministra Infrastruktury i Rozwoju z dnia 19 marca 2015 r. w sprawie udzielania pomocy de minimis w ramach regionalnych programów operacyjnych na lata 2014-2020.</w:t>
      </w:r>
    </w:p>
    <w:p w:rsidR="00164BFA" w:rsidRPr="005259D2" w:rsidRDefault="00164BFA" w:rsidP="00164BFA">
      <w:pPr>
        <w:pStyle w:val="Akapitzlist"/>
        <w:numPr>
          <w:ilvl w:val="2"/>
          <w:numId w:val="4"/>
        </w:numPr>
        <w:spacing w:after="0" w:line="360" w:lineRule="auto"/>
        <w:ind w:left="1418" w:hanging="709"/>
        <w:contextualSpacing w:val="0"/>
        <w:jc w:val="both"/>
        <w:rPr>
          <w:rFonts w:cs="Arial"/>
          <w:sz w:val="20"/>
          <w:szCs w:val="20"/>
        </w:rPr>
      </w:pPr>
      <w:r w:rsidRPr="005259D2">
        <w:rPr>
          <w:rFonts w:cs="Arial"/>
          <w:sz w:val="20"/>
          <w:szCs w:val="20"/>
        </w:rPr>
        <w:t>w ramach pomocy de minimis maksymalny poziom dofinansowania wynosi 80 % kosztów kwalifikowalnych projektu.</w:t>
      </w:r>
    </w:p>
    <w:p w:rsidR="00164BFA" w:rsidRPr="005259D2" w:rsidRDefault="00630B70" w:rsidP="00164BFA">
      <w:pPr>
        <w:pStyle w:val="Akapitzlist"/>
        <w:spacing w:after="120" w:line="360" w:lineRule="auto"/>
        <w:ind w:left="1418"/>
        <w:contextualSpacing w:val="0"/>
        <w:jc w:val="both"/>
        <w:rPr>
          <w:rFonts w:cs="Arial"/>
          <w:sz w:val="20"/>
          <w:szCs w:val="20"/>
        </w:rPr>
      </w:pPr>
      <w:r w:rsidRPr="005259D2">
        <w:rPr>
          <w:sz w:val="20"/>
          <w:szCs w:val="20"/>
        </w:rPr>
        <w:t>Pomoc de minimis może być udzielana wyłącznie pomocniczo tzn. wartość pomocy udzielona w ramach pomocy de minimis nie może przekroczyć wartości pomocy udzielonej w ramach regionalnej pomocy inwestycyjnej. W przypadku stwierdzenia naruszenia efektu zachęty inwestycja podlega odrzuceniu bez możliwości realizowania jej tylko w ramach pomocy de minimis</w:t>
      </w:r>
      <w:r w:rsidR="00164BFA" w:rsidRPr="005259D2">
        <w:rPr>
          <w:rFonts w:cs="Arial"/>
          <w:sz w:val="20"/>
          <w:szCs w:val="20"/>
        </w:rPr>
        <w:t>.</w:t>
      </w:r>
    </w:p>
    <w:p w:rsidR="003A1F06" w:rsidRPr="005259D2" w:rsidRDefault="003A1F06" w:rsidP="003A1F06">
      <w:pPr>
        <w:pStyle w:val="Akapitzlist"/>
        <w:numPr>
          <w:ilvl w:val="1"/>
          <w:numId w:val="4"/>
        </w:numPr>
        <w:spacing w:after="0" w:line="360" w:lineRule="auto"/>
        <w:ind w:left="709" w:hanging="709"/>
        <w:contextualSpacing w:val="0"/>
        <w:jc w:val="both"/>
        <w:rPr>
          <w:rFonts w:cs="Calibri"/>
          <w:color w:val="000000"/>
          <w:sz w:val="20"/>
          <w:szCs w:val="20"/>
        </w:rPr>
      </w:pPr>
      <w:r w:rsidRPr="005259D2">
        <w:rPr>
          <w:rFonts w:cs="Calibri"/>
          <w:color w:val="000000"/>
          <w:sz w:val="20"/>
          <w:szCs w:val="20"/>
        </w:rPr>
        <w:t xml:space="preserve">Status przedsiębiorstwa poddawany jest ponownej weryfikacji przed podpisaniem umowy o dofinansowanie. Zmiana statusu przed umową </w:t>
      </w:r>
      <w:r>
        <w:rPr>
          <w:rFonts w:cs="Calibri"/>
          <w:color w:val="000000"/>
          <w:sz w:val="20"/>
          <w:szCs w:val="20"/>
        </w:rPr>
        <w:t>może wiązać</w:t>
      </w:r>
      <w:r w:rsidRPr="005259D2">
        <w:rPr>
          <w:rFonts w:cs="Calibri"/>
          <w:color w:val="000000"/>
          <w:sz w:val="20"/>
          <w:szCs w:val="20"/>
        </w:rPr>
        <w:t xml:space="preserve"> się z koniecznością obniżenia poziomu wnioskowanego dofinansowania do dopuszczalnej intensywności uzależnionej od posiadanego statusu MŚP.</w:t>
      </w:r>
    </w:p>
    <w:p w:rsidR="00164BFA" w:rsidRPr="005259D2" w:rsidRDefault="00164BFA" w:rsidP="00164BFA">
      <w:pPr>
        <w:pStyle w:val="Akapitzlist"/>
        <w:numPr>
          <w:ilvl w:val="1"/>
          <w:numId w:val="4"/>
        </w:numPr>
        <w:spacing w:after="0" w:line="360" w:lineRule="auto"/>
        <w:ind w:left="709" w:hanging="709"/>
        <w:contextualSpacing w:val="0"/>
        <w:jc w:val="both"/>
        <w:rPr>
          <w:rFonts w:cs="Calibri"/>
          <w:color w:val="000000"/>
          <w:sz w:val="20"/>
          <w:szCs w:val="20"/>
        </w:rPr>
      </w:pPr>
      <w:r w:rsidRPr="005259D2">
        <w:rPr>
          <w:rFonts w:cs="Calibri"/>
          <w:color w:val="000000"/>
          <w:sz w:val="20"/>
          <w:szCs w:val="20"/>
        </w:rPr>
        <w:t>Minimalny wkład własny wynosi 25% kosztów kwalifikowalnych projektu. Wnioskodawca zobowiązany jest zapewnić środki na wkład własny z tytułu wydatków kwalifikowalnych oraz wydatków niekwalifikowalnych.</w:t>
      </w:r>
    </w:p>
    <w:p w:rsidR="00164BFA" w:rsidRPr="005259D2" w:rsidRDefault="00164BFA" w:rsidP="00164BFA">
      <w:pPr>
        <w:pStyle w:val="Akapitzlist"/>
        <w:numPr>
          <w:ilvl w:val="1"/>
          <w:numId w:val="4"/>
        </w:numPr>
        <w:spacing w:after="0" w:line="360" w:lineRule="auto"/>
        <w:ind w:left="709" w:hanging="709"/>
        <w:contextualSpacing w:val="0"/>
        <w:jc w:val="both"/>
        <w:rPr>
          <w:rFonts w:cs="Calibri"/>
          <w:color w:val="000000"/>
          <w:sz w:val="20"/>
          <w:szCs w:val="20"/>
        </w:rPr>
      </w:pPr>
      <w:r w:rsidRPr="005259D2">
        <w:rPr>
          <w:sz w:val="20"/>
          <w:szCs w:val="20"/>
        </w:rPr>
        <w:t>Minimalna wartość dofinansowania projektu w ramach konkursu wynosi 400 000,00 PLN.</w:t>
      </w:r>
    </w:p>
    <w:p w:rsidR="00164BFA" w:rsidRPr="005259D2" w:rsidRDefault="00164BFA" w:rsidP="00164BFA">
      <w:pPr>
        <w:pStyle w:val="Akapitzlist"/>
        <w:numPr>
          <w:ilvl w:val="1"/>
          <w:numId w:val="4"/>
        </w:numPr>
        <w:spacing w:after="0" w:line="360" w:lineRule="auto"/>
        <w:ind w:left="709" w:hanging="709"/>
        <w:contextualSpacing w:val="0"/>
        <w:jc w:val="both"/>
        <w:rPr>
          <w:rFonts w:cs="Calibri"/>
          <w:color w:val="000000"/>
          <w:sz w:val="20"/>
          <w:szCs w:val="20"/>
        </w:rPr>
      </w:pPr>
      <w:r w:rsidRPr="005259D2">
        <w:rPr>
          <w:rFonts w:cs="Calibri"/>
          <w:sz w:val="20"/>
          <w:szCs w:val="20"/>
        </w:rPr>
        <w:t>Maksymalna wartość dofinansowania projektu w ramach konkursu wynosi 4 000 000,00 PLN.</w:t>
      </w:r>
    </w:p>
    <w:p w:rsidR="00630B70" w:rsidRPr="00A60BFC" w:rsidRDefault="00630B70" w:rsidP="00164BFA">
      <w:pPr>
        <w:pStyle w:val="Akapitzlist"/>
        <w:numPr>
          <w:ilvl w:val="1"/>
          <w:numId w:val="4"/>
        </w:numPr>
        <w:spacing w:after="0" w:line="360" w:lineRule="auto"/>
        <w:ind w:left="709" w:hanging="709"/>
        <w:contextualSpacing w:val="0"/>
        <w:jc w:val="both"/>
        <w:rPr>
          <w:rFonts w:cs="Calibri"/>
          <w:b/>
          <w:sz w:val="20"/>
          <w:szCs w:val="20"/>
        </w:rPr>
      </w:pPr>
      <w:r w:rsidRPr="00A60BFC">
        <w:rPr>
          <w:sz w:val="20"/>
          <w:szCs w:val="20"/>
        </w:rPr>
        <w:t xml:space="preserve">Umowy o dofinansowanie projektów będą podpisywane najpóźniej do </w:t>
      </w:r>
      <w:r w:rsidRPr="00A60BFC">
        <w:rPr>
          <w:b/>
          <w:sz w:val="20"/>
          <w:szCs w:val="20"/>
        </w:rPr>
        <w:t>31.12.2021 r</w:t>
      </w:r>
      <w:r w:rsidRPr="00A60BFC">
        <w:rPr>
          <w:sz w:val="20"/>
          <w:szCs w:val="20"/>
        </w:rPr>
        <w:t>.</w:t>
      </w:r>
      <w:r w:rsidR="007751A9" w:rsidRPr="00A60BFC">
        <w:rPr>
          <w:rStyle w:val="Odwoanieprzypisudolnego"/>
          <w:sz w:val="20"/>
          <w:szCs w:val="20"/>
        </w:rPr>
        <w:footnoteReference w:id="3"/>
      </w:r>
      <w:r w:rsidRPr="00A60BFC">
        <w:rPr>
          <w:sz w:val="20"/>
          <w:szCs w:val="20"/>
        </w:rPr>
        <w:t xml:space="preserve">, zgodnie z zasadami określonymi w Rozporządzeniu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w:t>
      </w:r>
    </w:p>
    <w:tbl>
      <w:tblPr>
        <w:tblW w:w="0" w:type="auto"/>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542"/>
      </w:tblGrid>
      <w:tr w:rsidR="004B7DA9" w:rsidRPr="00F81477" w:rsidTr="004B7DA9">
        <w:trPr>
          <w:trHeight w:val="1815"/>
        </w:trPr>
        <w:tc>
          <w:tcPr>
            <w:tcW w:w="9542" w:type="dxa"/>
          </w:tcPr>
          <w:p w:rsidR="004B7DA9" w:rsidRPr="00A60BFC" w:rsidRDefault="004B7DA9" w:rsidP="00882189">
            <w:pPr>
              <w:spacing w:before="240" w:after="0" w:line="360" w:lineRule="auto"/>
              <w:jc w:val="center"/>
              <w:rPr>
                <w:rFonts w:cs="Calibri"/>
                <w:b/>
                <w:color w:val="000000"/>
                <w:sz w:val="20"/>
                <w:szCs w:val="20"/>
              </w:rPr>
            </w:pPr>
            <w:r w:rsidRPr="00A60BFC">
              <w:rPr>
                <w:rFonts w:cs="Calibri"/>
                <w:b/>
                <w:color w:val="000000"/>
                <w:sz w:val="20"/>
                <w:szCs w:val="20"/>
              </w:rPr>
              <w:t>Uwaga!</w:t>
            </w:r>
          </w:p>
          <w:p w:rsidR="004B7DA9" w:rsidRPr="00F81477" w:rsidRDefault="004B7DA9" w:rsidP="004B7DA9">
            <w:pPr>
              <w:tabs>
                <w:tab w:val="center" w:pos="709"/>
              </w:tabs>
              <w:spacing w:after="240" w:line="360" w:lineRule="auto"/>
              <w:contextualSpacing/>
              <w:jc w:val="both"/>
              <w:rPr>
                <w:rFonts w:cs="Arial"/>
                <w:b/>
                <w:bCs/>
                <w:color w:val="000000"/>
                <w:sz w:val="20"/>
                <w:szCs w:val="20"/>
              </w:rPr>
            </w:pPr>
            <w:r w:rsidRPr="00A60BFC">
              <w:rPr>
                <w:rFonts w:cs="Arial"/>
                <w:b/>
                <w:bCs/>
                <w:color w:val="000000"/>
                <w:sz w:val="20"/>
                <w:szCs w:val="20"/>
              </w:rPr>
              <w:tab/>
              <w:t>Brak podpisania umowy we wskazanym powyżej terminie uniemożliwia pozyskanie dofinasowania bez względu na pozycję, na której znajdować się będzie wnioskodawca na liście rankingowej przyjętej przez ZWM.</w:t>
            </w:r>
          </w:p>
        </w:tc>
      </w:tr>
    </w:tbl>
    <w:p w:rsidR="004B7DA9" w:rsidRPr="004B7DA9" w:rsidRDefault="004B7DA9" w:rsidP="004B7DA9">
      <w:pPr>
        <w:pStyle w:val="Akapitzlist"/>
        <w:spacing w:after="0" w:line="360" w:lineRule="auto"/>
        <w:ind w:left="709"/>
        <w:contextualSpacing w:val="0"/>
        <w:jc w:val="both"/>
        <w:rPr>
          <w:rFonts w:cs="Calibri"/>
          <w:b/>
          <w:sz w:val="20"/>
          <w:szCs w:val="20"/>
        </w:rPr>
      </w:pPr>
    </w:p>
    <w:p w:rsidR="004F3C90" w:rsidRPr="006E17BE" w:rsidRDefault="00F05F7C" w:rsidP="00BD6C22">
      <w:pPr>
        <w:keepNext/>
        <w:spacing w:after="0" w:line="360" w:lineRule="auto"/>
        <w:ind w:left="862"/>
        <w:rPr>
          <w:rFonts w:cs="Arial"/>
          <w:color w:val="000000"/>
        </w:rPr>
      </w:pPr>
      <w:r w:rsidRPr="009A7953">
        <w:rPr>
          <w:noProof/>
        </w:rPr>
        <w:lastRenderedPageBreak/>
        <w:drawing>
          <wp:anchor distT="0" distB="0" distL="114300" distR="114300" simplePos="0" relativeHeight="251663360" behindDoc="1" locked="0" layoutInCell="1" allowOverlap="1" wp14:anchorId="44424E21" wp14:editId="3EBC2EB7">
            <wp:simplePos x="0" y="0"/>
            <wp:positionH relativeFrom="column">
              <wp:posOffset>65405</wp:posOffset>
            </wp:positionH>
            <wp:positionV relativeFrom="paragraph">
              <wp:posOffset>260350</wp:posOffset>
            </wp:positionV>
            <wp:extent cx="6059170" cy="1129665"/>
            <wp:effectExtent l="0" t="0" r="0" b="0"/>
            <wp:wrapNone/>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9170" cy="1129665"/>
                    </a:xfrm>
                    <a:prstGeom prst="rect">
                      <a:avLst/>
                    </a:prstGeom>
                    <a:noFill/>
                    <a:ln>
                      <a:noFill/>
                    </a:ln>
                  </pic:spPr>
                </pic:pic>
              </a:graphicData>
            </a:graphic>
          </wp:anchor>
        </w:drawing>
      </w:r>
    </w:p>
    <w:p w:rsidR="00C22ECE" w:rsidRPr="00BD6C22" w:rsidRDefault="00BD6C22" w:rsidP="00BD6C22">
      <w:pPr>
        <w:pStyle w:val="Nagwek1"/>
        <w:keepNext/>
        <w:numPr>
          <w:ilvl w:val="0"/>
          <w:numId w:val="4"/>
        </w:numPr>
        <w:ind w:left="0" w:firstLine="0"/>
        <w:jc w:val="center"/>
      </w:pPr>
      <w:bookmarkStart w:id="6" w:name="_Toc441656552"/>
      <w:r>
        <w:rPr>
          <w:rFonts w:ascii="Calibri" w:hAnsi="Calibri" w:cs="Arial"/>
          <w:color w:val="000000"/>
        </w:rPr>
        <w:br/>
      </w:r>
      <w:r w:rsidR="00C22ECE" w:rsidRPr="00F81477">
        <w:rPr>
          <w:rFonts w:ascii="Calibri" w:hAnsi="Calibri" w:cs="Arial"/>
          <w:color w:val="000000"/>
        </w:rPr>
        <w:t>WSKAŹNIKI</w:t>
      </w:r>
      <w:r w:rsidR="00014C48" w:rsidRPr="00F81477">
        <w:rPr>
          <w:rFonts w:ascii="Calibri" w:hAnsi="Calibri" w:cs="Arial"/>
          <w:color w:val="000000"/>
        </w:rPr>
        <w:t xml:space="preserve"> </w:t>
      </w:r>
      <w:r w:rsidR="00D535B8" w:rsidRPr="00F81477">
        <w:rPr>
          <w:rFonts w:ascii="Calibri" w:hAnsi="Calibri" w:cs="Arial"/>
          <w:color w:val="000000"/>
        </w:rPr>
        <w:t>REALIZACJI CELÓW PROJEKTU</w:t>
      </w:r>
      <w:bookmarkEnd w:id="6"/>
    </w:p>
    <w:p w:rsidR="00C22ECE" w:rsidRPr="00F81477" w:rsidRDefault="00C22ECE" w:rsidP="00A12902">
      <w:pPr>
        <w:keepNext/>
        <w:tabs>
          <w:tab w:val="num" w:pos="360"/>
        </w:tabs>
        <w:autoSpaceDE w:val="0"/>
        <w:autoSpaceDN w:val="0"/>
        <w:adjustRightInd w:val="0"/>
        <w:spacing w:after="0" w:line="360" w:lineRule="auto"/>
        <w:jc w:val="both"/>
        <w:rPr>
          <w:rStyle w:val="tresctd"/>
          <w:rFonts w:cs="Arial"/>
          <w:iCs/>
          <w:color w:val="000000"/>
        </w:rPr>
      </w:pPr>
    </w:p>
    <w:p w:rsidR="00942ED7" w:rsidRPr="00F81477" w:rsidRDefault="00942ED7" w:rsidP="00A12902">
      <w:pPr>
        <w:keepNext/>
        <w:tabs>
          <w:tab w:val="num" w:pos="360"/>
        </w:tabs>
        <w:autoSpaceDE w:val="0"/>
        <w:autoSpaceDN w:val="0"/>
        <w:adjustRightInd w:val="0"/>
        <w:spacing w:after="0" w:line="360" w:lineRule="auto"/>
        <w:jc w:val="both"/>
        <w:rPr>
          <w:rStyle w:val="tresctd"/>
          <w:rFonts w:cs="Arial"/>
          <w:iCs/>
          <w:color w:val="000000"/>
        </w:rPr>
      </w:pPr>
    </w:p>
    <w:p w:rsidR="0082144C" w:rsidRPr="00F81477" w:rsidRDefault="0082144C" w:rsidP="00A12902">
      <w:pPr>
        <w:keepNext/>
        <w:tabs>
          <w:tab w:val="num" w:pos="360"/>
        </w:tabs>
        <w:autoSpaceDE w:val="0"/>
        <w:autoSpaceDN w:val="0"/>
        <w:adjustRightInd w:val="0"/>
        <w:spacing w:after="0" w:line="360" w:lineRule="auto"/>
        <w:jc w:val="both"/>
        <w:rPr>
          <w:rStyle w:val="tresctd"/>
          <w:rFonts w:cs="Arial"/>
          <w:iCs/>
          <w:color w:val="000000"/>
        </w:rPr>
      </w:pPr>
    </w:p>
    <w:p w:rsidR="00D302DB" w:rsidRPr="00D302DB" w:rsidRDefault="00D302DB" w:rsidP="00D302DB">
      <w:pPr>
        <w:pStyle w:val="Akapitzlist"/>
        <w:keepNext/>
        <w:numPr>
          <w:ilvl w:val="1"/>
          <w:numId w:val="19"/>
        </w:numPr>
        <w:spacing w:after="0" w:line="360" w:lineRule="auto"/>
        <w:ind w:left="567" w:hanging="567"/>
        <w:contextualSpacing w:val="0"/>
        <w:jc w:val="both"/>
        <w:rPr>
          <w:rFonts w:asciiTheme="minorHAnsi" w:eastAsia="Calibri" w:hAnsiTheme="minorHAnsi" w:cstheme="minorHAnsi"/>
          <w:color w:val="000000"/>
          <w:sz w:val="20"/>
          <w:szCs w:val="20"/>
        </w:rPr>
      </w:pPr>
      <w:r w:rsidRPr="00D302DB">
        <w:rPr>
          <w:rFonts w:asciiTheme="minorHAnsi" w:hAnsiTheme="minorHAnsi" w:cstheme="minorHAnsi"/>
          <w:sz w:val="20"/>
          <w:szCs w:val="20"/>
        </w:rPr>
        <w:t>W ramach konkursu wnioskodawca będzie zobligowany do realizacji następujących wskaźników produktu i rezultatu (podania wartości większej niż „0”):</w:t>
      </w:r>
    </w:p>
    <w:p w:rsidR="00D302DB" w:rsidRPr="00D302DB" w:rsidRDefault="00D302DB" w:rsidP="00D302DB">
      <w:pPr>
        <w:pStyle w:val="Akapitzlist"/>
        <w:keepNext/>
        <w:numPr>
          <w:ilvl w:val="2"/>
          <w:numId w:val="19"/>
        </w:numPr>
        <w:spacing w:after="0" w:line="360" w:lineRule="auto"/>
        <w:contextualSpacing w:val="0"/>
        <w:jc w:val="both"/>
        <w:rPr>
          <w:rFonts w:asciiTheme="minorHAnsi" w:eastAsia="Calibri" w:hAnsiTheme="minorHAnsi" w:cstheme="minorHAnsi"/>
          <w:color w:val="000000"/>
          <w:sz w:val="20"/>
          <w:szCs w:val="20"/>
        </w:rPr>
      </w:pPr>
      <w:r w:rsidRPr="00D302DB">
        <w:rPr>
          <w:rFonts w:asciiTheme="minorHAnsi" w:hAnsiTheme="minorHAnsi" w:cstheme="minorHAnsi"/>
          <w:sz w:val="20"/>
          <w:szCs w:val="20"/>
        </w:rPr>
        <w:t>Produktu:</w:t>
      </w:r>
    </w:p>
    <w:p w:rsidR="00D302DB" w:rsidRPr="00D302DB" w:rsidRDefault="00D302DB" w:rsidP="00D302DB">
      <w:pPr>
        <w:pStyle w:val="Akapitzlist"/>
        <w:keepNext/>
        <w:numPr>
          <w:ilvl w:val="3"/>
          <w:numId w:val="19"/>
        </w:numPr>
        <w:spacing w:after="0" w:line="360" w:lineRule="auto"/>
        <w:ind w:left="1701" w:hanging="283"/>
        <w:contextualSpacing w:val="0"/>
        <w:jc w:val="both"/>
        <w:rPr>
          <w:rFonts w:asciiTheme="minorHAnsi" w:eastAsia="Calibri" w:hAnsiTheme="minorHAnsi" w:cstheme="minorHAnsi"/>
          <w:color w:val="000000"/>
          <w:sz w:val="20"/>
          <w:szCs w:val="20"/>
        </w:rPr>
      </w:pPr>
      <w:r w:rsidRPr="00D302DB">
        <w:rPr>
          <w:rFonts w:asciiTheme="minorHAnsi" w:eastAsia="Arial Unicode MS" w:hAnsiTheme="minorHAnsi" w:cstheme="minorHAnsi"/>
          <w:sz w:val="20"/>
          <w:szCs w:val="20"/>
        </w:rPr>
        <w:t>Liczba przedsiębiorstw otrzymujących wsparcie (CI 1) [przedsiębiorstwa];</w:t>
      </w:r>
    </w:p>
    <w:p w:rsidR="00D302DB" w:rsidRPr="00D302DB" w:rsidRDefault="00D302DB" w:rsidP="00D302DB">
      <w:pPr>
        <w:pStyle w:val="Akapitzlist"/>
        <w:keepNext/>
        <w:numPr>
          <w:ilvl w:val="3"/>
          <w:numId w:val="19"/>
        </w:numPr>
        <w:spacing w:after="0" w:line="360" w:lineRule="auto"/>
        <w:ind w:left="1701" w:hanging="283"/>
        <w:contextualSpacing w:val="0"/>
        <w:jc w:val="both"/>
        <w:rPr>
          <w:rFonts w:asciiTheme="minorHAnsi" w:eastAsia="Calibri" w:hAnsiTheme="minorHAnsi" w:cstheme="minorHAnsi"/>
          <w:color w:val="000000"/>
          <w:sz w:val="20"/>
          <w:szCs w:val="20"/>
        </w:rPr>
      </w:pPr>
      <w:r w:rsidRPr="00D302DB">
        <w:rPr>
          <w:rFonts w:asciiTheme="minorHAnsi" w:eastAsia="Arial Unicode MS" w:hAnsiTheme="minorHAnsi" w:cstheme="minorHAnsi"/>
          <w:sz w:val="20"/>
          <w:szCs w:val="20"/>
        </w:rPr>
        <w:t>Liczba przedsiębiorstw otrzymujących dotacje (CI 2) [przedsiębiorstwa];</w:t>
      </w:r>
    </w:p>
    <w:p w:rsidR="00D302DB" w:rsidRPr="00D302DB" w:rsidRDefault="00D302DB" w:rsidP="00D302DB">
      <w:pPr>
        <w:pStyle w:val="Akapitzlist"/>
        <w:keepNext/>
        <w:numPr>
          <w:ilvl w:val="3"/>
          <w:numId w:val="19"/>
        </w:numPr>
        <w:spacing w:after="0" w:line="360" w:lineRule="auto"/>
        <w:ind w:left="1701" w:hanging="283"/>
        <w:contextualSpacing w:val="0"/>
        <w:jc w:val="both"/>
        <w:rPr>
          <w:rFonts w:asciiTheme="minorHAnsi" w:eastAsia="Calibri" w:hAnsiTheme="minorHAnsi" w:cstheme="minorHAnsi"/>
          <w:color w:val="000000"/>
          <w:sz w:val="20"/>
          <w:szCs w:val="20"/>
        </w:rPr>
      </w:pPr>
      <w:r w:rsidRPr="00D302DB">
        <w:rPr>
          <w:rFonts w:asciiTheme="minorHAnsi" w:eastAsia="Arial Unicode MS" w:hAnsiTheme="minorHAnsi" w:cstheme="minorHAnsi"/>
          <w:sz w:val="20"/>
          <w:szCs w:val="20"/>
        </w:rPr>
        <w:t>Liczba przedsiębiorstw objętych wsparciem w celu wprowadzenia produktów nowych dla rynku (CI 28) [przedsiębiorstwa];</w:t>
      </w:r>
    </w:p>
    <w:p w:rsidR="00D302DB" w:rsidRPr="00D302DB" w:rsidRDefault="00D302DB" w:rsidP="00D302DB">
      <w:pPr>
        <w:pStyle w:val="Akapitzlist"/>
        <w:keepNext/>
        <w:numPr>
          <w:ilvl w:val="3"/>
          <w:numId w:val="19"/>
        </w:numPr>
        <w:spacing w:after="0" w:line="360" w:lineRule="auto"/>
        <w:ind w:left="1701" w:hanging="283"/>
        <w:contextualSpacing w:val="0"/>
        <w:jc w:val="both"/>
        <w:rPr>
          <w:rFonts w:asciiTheme="minorHAnsi" w:eastAsia="Calibri" w:hAnsiTheme="minorHAnsi" w:cstheme="minorHAnsi"/>
          <w:color w:val="000000"/>
          <w:sz w:val="20"/>
          <w:szCs w:val="20"/>
        </w:rPr>
      </w:pPr>
      <w:r w:rsidRPr="00D302DB">
        <w:rPr>
          <w:rFonts w:asciiTheme="minorHAnsi" w:hAnsiTheme="minorHAnsi" w:cstheme="minorHAnsi"/>
          <w:sz w:val="20"/>
          <w:szCs w:val="20"/>
        </w:rPr>
        <w:t>Liczba przedsiębiorstw objętych wsparciem w celu wprowadzenia produktów nowych dla firmy (CI 29) [przedsiębiorstwa].</w:t>
      </w:r>
    </w:p>
    <w:p w:rsidR="00D302DB" w:rsidRPr="00D302DB" w:rsidRDefault="00D302DB" w:rsidP="00D302DB">
      <w:pPr>
        <w:keepNext/>
        <w:spacing w:after="0" w:line="360" w:lineRule="auto"/>
        <w:ind w:firstLine="567"/>
        <w:jc w:val="both"/>
        <w:rPr>
          <w:rFonts w:asciiTheme="minorHAnsi" w:eastAsia="Calibri" w:hAnsiTheme="minorHAnsi" w:cstheme="minorHAnsi"/>
          <w:color w:val="000000"/>
          <w:sz w:val="20"/>
          <w:szCs w:val="20"/>
        </w:rPr>
      </w:pPr>
      <w:r w:rsidRPr="00D302DB">
        <w:rPr>
          <w:rFonts w:asciiTheme="minorHAnsi" w:eastAsia="Calibri" w:hAnsiTheme="minorHAnsi" w:cstheme="minorHAnsi"/>
          <w:color w:val="000000"/>
          <w:sz w:val="20"/>
          <w:szCs w:val="20"/>
        </w:rPr>
        <w:t>Wartości wymienionych wyżej wskaźników powinny być takie same.</w:t>
      </w:r>
    </w:p>
    <w:p w:rsidR="00D302DB" w:rsidRPr="00D302DB" w:rsidRDefault="00D302DB" w:rsidP="00D302DB">
      <w:pPr>
        <w:pStyle w:val="Akapitzlist"/>
        <w:keepNext/>
        <w:numPr>
          <w:ilvl w:val="3"/>
          <w:numId w:val="19"/>
        </w:numPr>
        <w:spacing w:after="0" w:line="360" w:lineRule="auto"/>
        <w:ind w:left="1701" w:hanging="283"/>
        <w:contextualSpacing w:val="0"/>
        <w:jc w:val="both"/>
        <w:rPr>
          <w:rFonts w:asciiTheme="minorHAnsi" w:eastAsia="Calibri" w:hAnsiTheme="minorHAnsi" w:cstheme="minorHAnsi"/>
          <w:color w:val="000000"/>
          <w:sz w:val="20"/>
          <w:szCs w:val="20"/>
        </w:rPr>
      </w:pPr>
      <w:r w:rsidRPr="00D302DB">
        <w:rPr>
          <w:rFonts w:asciiTheme="minorHAnsi" w:hAnsiTheme="minorHAnsi" w:cstheme="minorHAnsi"/>
          <w:sz w:val="20"/>
          <w:szCs w:val="20"/>
        </w:rPr>
        <w:t>Inwestycje</w:t>
      </w:r>
      <w:r w:rsidRPr="00D302DB">
        <w:rPr>
          <w:rFonts w:asciiTheme="minorHAnsi" w:eastAsia="Arial Unicode MS" w:hAnsiTheme="minorHAnsi" w:cstheme="minorHAnsi"/>
          <w:sz w:val="20"/>
          <w:szCs w:val="20"/>
        </w:rPr>
        <w:t xml:space="preserve"> prywatne uzupełniające wsparcie publiczne dla przedsiębiorstw (dotacje) (CI 6) [zł].</w:t>
      </w:r>
    </w:p>
    <w:p w:rsidR="00D302DB" w:rsidRPr="00D302DB" w:rsidRDefault="00D302DB" w:rsidP="005F5CE3">
      <w:pPr>
        <w:spacing w:after="0" w:line="360" w:lineRule="auto"/>
        <w:ind w:firstLine="567"/>
        <w:jc w:val="both"/>
        <w:rPr>
          <w:rFonts w:asciiTheme="minorHAnsi" w:hAnsiTheme="minorHAnsi" w:cstheme="minorHAnsi"/>
          <w:sz w:val="20"/>
          <w:szCs w:val="20"/>
        </w:rPr>
      </w:pPr>
      <w:r w:rsidRPr="00D302DB">
        <w:rPr>
          <w:rFonts w:asciiTheme="minorHAnsi" w:hAnsiTheme="minorHAnsi" w:cstheme="minorHAnsi"/>
          <w:sz w:val="20"/>
          <w:szCs w:val="20"/>
        </w:rPr>
        <w:t>Wartość wskaźnika „Inwestycje prywatne uzupełniające wsparcie publiczne dla przedsiębiorstw (dotacje) (CI 6) [zł]” należy obliczyć jako łączna wartość wkładu własnego w projekcie.</w:t>
      </w:r>
    </w:p>
    <w:p w:rsidR="00D302DB" w:rsidRPr="005F5CE3" w:rsidRDefault="00D302DB" w:rsidP="00D302DB">
      <w:pPr>
        <w:pStyle w:val="Akapitzlist"/>
        <w:keepNext/>
        <w:numPr>
          <w:ilvl w:val="2"/>
          <w:numId w:val="19"/>
        </w:numPr>
        <w:spacing w:after="0" w:line="360" w:lineRule="auto"/>
        <w:contextualSpacing w:val="0"/>
        <w:jc w:val="both"/>
        <w:rPr>
          <w:rFonts w:asciiTheme="minorHAnsi" w:eastAsia="Arial Unicode MS" w:hAnsiTheme="minorHAnsi" w:cstheme="minorHAnsi"/>
          <w:sz w:val="20"/>
          <w:szCs w:val="20"/>
        </w:rPr>
      </w:pPr>
      <w:r w:rsidRPr="00D302DB">
        <w:rPr>
          <w:rFonts w:asciiTheme="minorHAnsi" w:hAnsiTheme="minorHAnsi" w:cstheme="minorHAnsi"/>
          <w:sz w:val="20"/>
          <w:szCs w:val="20"/>
        </w:rPr>
        <w:t>Rezultatu</w:t>
      </w:r>
      <w:r w:rsidRPr="00D302DB">
        <w:rPr>
          <w:rFonts w:asciiTheme="minorHAnsi" w:eastAsia="Arial Unicode MS" w:hAnsiTheme="minorHAnsi" w:cstheme="minorHAnsi"/>
          <w:sz w:val="20"/>
          <w:szCs w:val="20"/>
        </w:rPr>
        <w:t>:</w:t>
      </w:r>
    </w:p>
    <w:p w:rsidR="00D302DB" w:rsidRPr="005F5CE3" w:rsidRDefault="00D302DB" w:rsidP="00D302DB">
      <w:pPr>
        <w:pStyle w:val="Akapitzlist"/>
        <w:keepNext/>
        <w:numPr>
          <w:ilvl w:val="3"/>
          <w:numId w:val="19"/>
        </w:numPr>
        <w:spacing w:after="0" w:line="360" w:lineRule="auto"/>
        <w:ind w:left="2127" w:hanging="709"/>
        <w:contextualSpacing w:val="0"/>
        <w:jc w:val="both"/>
        <w:rPr>
          <w:rFonts w:asciiTheme="minorHAnsi" w:eastAsia="Arial Unicode MS" w:hAnsiTheme="minorHAnsi" w:cstheme="minorHAnsi"/>
          <w:sz w:val="20"/>
          <w:szCs w:val="20"/>
        </w:rPr>
      </w:pPr>
      <w:r w:rsidRPr="005F5CE3">
        <w:rPr>
          <w:rFonts w:asciiTheme="minorHAnsi" w:eastAsia="Arial Unicode MS" w:hAnsiTheme="minorHAnsi" w:cstheme="minorHAnsi"/>
          <w:sz w:val="20"/>
          <w:szCs w:val="20"/>
        </w:rPr>
        <w:t>Przychody ze sprzedaży nowych lub udoskonalonych produktów/procesów [zł].</w:t>
      </w:r>
    </w:p>
    <w:p w:rsidR="00D302DB" w:rsidRPr="00D302DB" w:rsidRDefault="00D302DB" w:rsidP="00D302DB">
      <w:pPr>
        <w:spacing w:after="100" w:afterAutospacing="1" w:line="360" w:lineRule="auto"/>
        <w:ind w:left="567"/>
        <w:contextualSpacing/>
        <w:jc w:val="both"/>
        <w:rPr>
          <w:rFonts w:asciiTheme="minorHAnsi" w:hAnsiTheme="minorHAnsi" w:cstheme="minorHAnsi"/>
          <w:color w:val="000000"/>
          <w:sz w:val="20"/>
          <w:szCs w:val="20"/>
        </w:rPr>
      </w:pPr>
      <w:r w:rsidRPr="00D302DB">
        <w:rPr>
          <w:rFonts w:asciiTheme="minorHAnsi" w:eastAsia="Calibri" w:hAnsiTheme="minorHAnsi" w:cstheme="minorHAnsi"/>
          <w:color w:val="000000"/>
          <w:sz w:val="20"/>
          <w:szCs w:val="20"/>
        </w:rPr>
        <w:t>Wskaźnik „Przychody ze sprzedaży nowych lub udoskonalonych produktów/procesów [zł]” należy oszacować zgodnie z definicją, tj.: „Przychody ze sprzedaży wyrobów, usług, procesów, nowych lub znacząco udoskonalonych przez wsparte przedsiębiorstwo w ramach realizowanego projektu”. Wnioskodawca zobowiązuje się do aktualizacji jego wartości w okresie trwałości projektu.</w:t>
      </w:r>
    </w:p>
    <w:p w:rsidR="00D302DB" w:rsidRPr="00D302DB" w:rsidRDefault="00D302DB" w:rsidP="00D302DB">
      <w:pPr>
        <w:pStyle w:val="Akapitzlist"/>
        <w:keepNext/>
        <w:numPr>
          <w:ilvl w:val="3"/>
          <w:numId w:val="19"/>
        </w:numPr>
        <w:spacing w:after="0" w:line="360" w:lineRule="auto"/>
        <w:ind w:left="2127" w:hanging="709"/>
        <w:contextualSpacing w:val="0"/>
        <w:jc w:val="both"/>
        <w:rPr>
          <w:rFonts w:asciiTheme="minorHAnsi" w:eastAsia="Arial Unicode MS" w:hAnsiTheme="minorHAnsi" w:cstheme="minorHAnsi"/>
          <w:sz w:val="20"/>
          <w:szCs w:val="20"/>
        </w:rPr>
      </w:pPr>
      <w:r w:rsidRPr="00D302DB">
        <w:rPr>
          <w:rFonts w:asciiTheme="minorHAnsi" w:eastAsia="Arial Unicode MS" w:hAnsiTheme="minorHAnsi" w:cstheme="minorHAnsi"/>
          <w:sz w:val="20"/>
          <w:szCs w:val="20"/>
        </w:rPr>
        <w:t xml:space="preserve">Liczba wprowadzonych innowacji produktowych [szt.] </w:t>
      </w:r>
    </w:p>
    <w:p w:rsidR="00D302DB" w:rsidRPr="00D302DB" w:rsidRDefault="00D302DB" w:rsidP="00D302DB">
      <w:pPr>
        <w:autoSpaceDE w:val="0"/>
        <w:autoSpaceDN w:val="0"/>
        <w:spacing w:after="0" w:line="360" w:lineRule="auto"/>
        <w:ind w:left="1418"/>
        <w:rPr>
          <w:rFonts w:asciiTheme="minorHAnsi" w:eastAsia="Arial Unicode MS" w:hAnsiTheme="minorHAnsi" w:cstheme="minorHAnsi"/>
          <w:sz w:val="20"/>
          <w:szCs w:val="20"/>
        </w:rPr>
      </w:pPr>
      <w:r w:rsidRPr="00D302DB">
        <w:rPr>
          <w:rFonts w:asciiTheme="minorHAnsi" w:eastAsia="Arial Unicode MS" w:hAnsiTheme="minorHAnsi" w:cstheme="minorHAnsi"/>
          <w:sz w:val="20"/>
          <w:szCs w:val="20"/>
        </w:rPr>
        <w:t>lub</w:t>
      </w:r>
    </w:p>
    <w:p w:rsidR="00D302DB" w:rsidRPr="005F5CE3" w:rsidRDefault="00D302DB" w:rsidP="00D302DB">
      <w:pPr>
        <w:pStyle w:val="Akapitzlist"/>
        <w:keepNext/>
        <w:numPr>
          <w:ilvl w:val="3"/>
          <w:numId w:val="19"/>
        </w:numPr>
        <w:spacing w:after="0" w:line="360" w:lineRule="auto"/>
        <w:ind w:left="2127" w:hanging="709"/>
        <w:contextualSpacing w:val="0"/>
        <w:jc w:val="both"/>
        <w:rPr>
          <w:rFonts w:asciiTheme="minorHAnsi" w:eastAsia="Arial Unicode MS" w:hAnsiTheme="minorHAnsi" w:cstheme="minorHAnsi"/>
          <w:sz w:val="20"/>
          <w:szCs w:val="20"/>
        </w:rPr>
      </w:pPr>
      <w:r w:rsidRPr="00D302DB">
        <w:rPr>
          <w:rFonts w:asciiTheme="minorHAnsi" w:eastAsia="Arial Unicode MS" w:hAnsiTheme="minorHAnsi" w:cstheme="minorHAnsi"/>
          <w:sz w:val="20"/>
          <w:szCs w:val="20"/>
        </w:rPr>
        <w:t>Liczba wprowadzonych innowacji procesowych [szt.]</w:t>
      </w:r>
      <w:r w:rsidRPr="005F5CE3">
        <w:rPr>
          <w:rFonts w:asciiTheme="minorHAnsi" w:eastAsia="Arial Unicode MS" w:hAnsiTheme="minorHAnsi" w:cstheme="minorHAnsi"/>
          <w:sz w:val="20"/>
          <w:szCs w:val="20"/>
        </w:rPr>
        <w:t>;</w:t>
      </w:r>
    </w:p>
    <w:p w:rsidR="00D302DB" w:rsidRPr="005F5CE3" w:rsidRDefault="00D302DB" w:rsidP="00D302DB">
      <w:pPr>
        <w:pStyle w:val="Akapitzlist"/>
        <w:keepNext/>
        <w:numPr>
          <w:ilvl w:val="3"/>
          <w:numId w:val="19"/>
        </w:numPr>
        <w:spacing w:after="0" w:line="360" w:lineRule="auto"/>
        <w:ind w:left="2127" w:hanging="709"/>
        <w:contextualSpacing w:val="0"/>
        <w:jc w:val="both"/>
        <w:rPr>
          <w:rFonts w:asciiTheme="minorHAnsi" w:eastAsia="Arial Unicode MS" w:hAnsiTheme="minorHAnsi" w:cstheme="minorHAnsi"/>
          <w:sz w:val="20"/>
          <w:szCs w:val="20"/>
        </w:rPr>
      </w:pPr>
      <w:r w:rsidRPr="005F5CE3">
        <w:rPr>
          <w:rFonts w:asciiTheme="minorHAnsi" w:eastAsia="Arial Unicode MS" w:hAnsiTheme="minorHAnsi" w:cstheme="minorHAnsi"/>
          <w:sz w:val="20"/>
          <w:szCs w:val="20"/>
        </w:rPr>
        <w:t>Wzrost zatrudnienia we wspieranych przedsiębiorstwach (CI 8)</w:t>
      </w:r>
    </w:p>
    <w:p w:rsidR="00D302DB" w:rsidRPr="00D302DB" w:rsidRDefault="00D302DB" w:rsidP="00D302DB">
      <w:pPr>
        <w:autoSpaceDE w:val="0"/>
        <w:autoSpaceDN w:val="0"/>
        <w:spacing w:after="0" w:line="360" w:lineRule="auto"/>
        <w:ind w:left="1276" w:firstLine="142"/>
        <w:rPr>
          <w:rFonts w:asciiTheme="minorHAnsi" w:eastAsia="Arial Unicode MS" w:hAnsiTheme="minorHAnsi" w:cstheme="minorHAnsi"/>
          <w:sz w:val="20"/>
          <w:szCs w:val="20"/>
        </w:rPr>
      </w:pPr>
      <w:r w:rsidRPr="00D302DB">
        <w:rPr>
          <w:rFonts w:asciiTheme="minorHAnsi" w:eastAsia="Arial Unicode MS" w:hAnsiTheme="minorHAnsi" w:cstheme="minorHAnsi"/>
          <w:sz w:val="20"/>
          <w:szCs w:val="20"/>
        </w:rPr>
        <w:t>lub</w:t>
      </w:r>
    </w:p>
    <w:p w:rsidR="00D302DB" w:rsidRPr="005F5CE3" w:rsidRDefault="00D302DB" w:rsidP="00C45320">
      <w:pPr>
        <w:pStyle w:val="Akapitzlist"/>
        <w:numPr>
          <w:ilvl w:val="3"/>
          <w:numId w:val="19"/>
        </w:numPr>
        <w:spacing w:after="0" w:line="360" w:lineRule="auto"/>
        <w:ind w:left="2127" w:hanging="709"/>
        <w:contextualSpacing w:val="0"/>
        <w:jc w:val="both"/>
        <w:rPr>
          <w:rFonts w:asciiTheme="minorHAnsi" w:eastAsia="Arial Unicode MS" w:hAnsiTheme="minorHAnsi" w:cstheme="minorHAnsi"/>
          <w:sz w:val="20"/>
          <w:szCs w:val="20"/>
        </w:rPr>
      </w:pPr>
      <w:r w:rsidRPr="00D302DB">
        <w:rPr>
          <w:rFonts w:asciiTheme="minorHAnsi" w:eastAsia="Arial Unicode MS" w:hAnsiTheme="minorHAnsi" w:cstheme="minorHAnsi"/>
          <w:sz w:val="20"/>
          <w:szCs w:val="20"/>
        </w:rPr>
        <w:t>Wzrost zatrudnienia we wspieranych podmiotach (innych niż przedsiębiorstwa)</w:t>
      </w:r>
      <w:r w:rsidR="005F5CE3" w:rsidRPr="005F5CE3">
        <w:rPr>
          <w:rFonts w:asciiTheme="minorHAnsi" w:eastAsia="Arial Unicode MS" w:hAnsiTheme="minorHAnsi" w:cstheme="minorHAnsi"/>
          <w:sz w:val="20"/>
          <w:szCs w:val="20"/>
        </w:rPr>
        <w:t>.</w:t>
      </w:r>
    </w:p>
    <w:p w:rsidR="005F5CE3" w:rsidRPr="005F5CE3" w:rsidRDefault="00D302DB" w:rsidP="00C45320">
      <w:pPr>
        <w:pStyle w:val="Akapitzlist"/>
        <w:numPr>
          <w:ilvl w:val="1"/>
          <w:numId w:val="19"/>
        </w:numPr>
        <w:spacing w:after="0" w:line="360" w:lineRule="auto"/>
        <w:ind w:left="567" w:hanging="567"/>
        <w:contextualSpacing w:val="0"/>
        <w:jc w:val="both"/>
        <w:rPr>
          <w:rFonts w:asciiTheme="minorHAnsi" w:eastAsia="Arial Unicode MS" w:hAnsiTheme="minorHAnsi" w:cstheme="minorHAnsi"/>
          <w:sz w:val="20"/>
          <w:szCs w:val="20"/>
        </w:rPr>
      </w:pPr>
      <w:r w:rsidRPr="00D302DB">
        <w:rPr>
          <w:rFonts w:asciiTheme="minorHAnsi" w:eastAsia="Arial Unicode MS" w:hAnsiTheme="minorHAnsi" w:cstheme="minorHAnsi"/>
          <w:sz w:val="20"/>
          <w:szCs w:val="20"/>
        </w:rPr>
        <w:t xml:space="preserve">W przypadku, gdy wnioskodawca planuje otrzymać punkty za kryterium merytoryczne szczegółowe nr 3 „Zgodność projektu z inteligentną specjalizacją” zobligowany jest </w:t>
      </w:r>
      <w:r w:rsidRPr="00D302DB">
        <w:rPr>
          <w:rFonts w:asciiTheme="minorHAnsi" w:eastAsia="Calibri" w:hAnsiTheme="minorHAnsi" w:cstheme="minorHAnsi"/>
          <w:color w:val="000000"/>
          <w:sz w:val="20"/>
          <w:szCs w:val="20"/>
        </w:rPr>
        <w:t>dodatkowo</w:t>
      </w:r>
      <w:r w:rsidRPr="00D302DB">
        <w:rPr>
          <w:rFonts w:asciiTheme="minorHAnsi" w:eastAsia="Arial Unicode MS" w:hAnsiTheme="minorHAnsi" w:cstheme="minorHAnsi"/>
          <w:sz w:val="20"/>
          <w:szCs w:val="20"/>
        </w:rPr>
        <w:t xml:space="preserve"> do wyboru następującego wskaźnika produktu (podania wartości większej niż „0”):</w:t>
      </w:r>
    </w:p>
    <w:p w:rsidR="005F5CE3" w:rsidRPr="005F5CE3" w:rsidRDefault="00D302DB" w:rsidP="00C45320">
      <w:pPr>
        <w:pStyle w:val="Akapitzlist"/>
        <w:numPr>
          <w:ilvl w:val="2"/>
          <w:numId w:val="19"/>
        </w:numPr>
        <w:spacing w:after="0" w:line="360" w:lineRule="auto"/>
        <w:contextualSpacing w:val="0"/>
        <w:jc w:val="both"/>
        <w:rPr>
          <w:rFonts w:asciiTheme="minorHAnsi" w:eastAsia="Arial Unicode MS" w:hAnsiTheme="minorHAnsi" w:cstheme="minorHAnsi"/>
          <w:sz w:val="20"/>
          <w:szCs w:val="20"/>
        </w:rPr>
      </w:pPr>
      <w:r w:rsidRPr="005F5CE3">
        <w:rPr>
          <w:rFonts w:asciiTheme="minorHAnsi" w:eastAsia="Arial Unicode MS" w:hAnsiTheme="minorHAnsi" w:cstheme="minorHAnsi"/>
          <w:sz w:val="20"/>
          <w:szCs w:val="20"/>
        </w:rPr>
        <w:lastRenderedPageBreak/>
        <w:t>„Liczba przedsiębiorstw wspartych w ramach sektora strategii inteligentnej specjalizacji [szt.]”</w:t>
      </w:r>
      <w:r w:rsidR="005F5CE3" w:rsidRPr="005F5CE3">
        <w:rPr>
          <w:rFonts w:asciiTheme="minorHAnsi" w:eastAsia="Arial Unicode MS" w:hAnsiTheme="minorHAnsi" w:cstheme="minorHAnsi"/>
          <w:sz w:val="20"/>
          <w:szCs w:val="20"/>
        </w:rPr>
        <w:t>.</w:t>
      </w:r>
    </w:p>
    <w:p w:rsidR="00FB380A" w:rsidRPr="00FB380A" w:rsidRDefault="00FB380A" w:rsidP="00FB380A">
      <w:pPr>
        <w:pStyle w:val="Akapitzlist"/>
        <w:numPr>
          <w:ilvl w:val="1"/>
          <w:numId w:val="19"/>
        </w:numPr>
        <w:spacing w:after="0" w:line="360" w:lineRule="auto"/>
        <w:ind w:left="567" w:hanging="567"/>
        <w:contextualSpacing w:val="0"/>
        <w:jc w:val="both"/>
        <w:rPr>
          <w:rFonts w:asciiTheme="minorHAnsi" w:eastAsia="Arial Unicode MS" w:hAnsiTheme="minorHAnsi" w:cstheme="minorHAnsi"/>
          <w:sz w:val="20"/>
          <w:szCs w:val="20"/>
        </w:rPr>
      </w:pPr>
      <w:r w:rsidRPr="00FB380A">
        <w:rPr>
          <w:rFonts w:asciiTheme="minorHAnsi" w:hAnsiTheme="minorHAnsi" w:cstheme="minorHAnsi"/>
          <w:sz w:val="20"/>
          <w:szCs w:val="20"/>
        </w:rPr>
        <w:t xml:space="preserve">W przypadku, gdy wnioskodawca planuje otrzymać punkty za kryterium merytoryczne szczegółowe nr 4 „Pozytywny wpływ na środowisko” zobligowany jest </w:t>
      </w:r>
      <w:r w:rsidRPr="00FB380A">
        <w:rPr>
          <w:rFonts w:asciiTheme="minorHAnsi" w:eastAsia="Calibri" w:hAnsiTheme="minorHAnsi" w:cstheme="minorHAnsi"/>
          <w:sz w:val="20"/>
          <w:szCs w:val="20"/>
        </w:rPr>
        <w:t xml:space="preserve">dodatkowo </w:t>
      </w:r>
      <w:r w:rsidRPr="00FB380A">
        <w:rPr>
          <w:rFonts w:asciiTheme="minorHAnsi" w:hAnsiTheme="minorHAnsi" w:cstheme="minorHAnsi"/>
          <w:sz w:val="20"/>
          <w:szCs w:val="20"/>
        </w:rPr>
        <w:t>do wyboru następującego wskaźnika produktu (podania wartości większej niż „0”):</w:t>
      </w:r>
    </w:p>
    <w:p w:rsidR="00FB380A" w:rsidRPr="00FB380A" w:rsidRDefault="00FB380A" w:rsidP="00FB380A">
      <w:pPr>
        <w:pStyle w:val="Akapitzlist"/>
        <w:numPr>
          <w:ilvl w:val="2"/>
          <w:numId w:val="19"/>
        </w:numPr>
        <w:spacing w:after="0" w:line="360" w:lineRule="auto"/>
        <w:contextualSpacing w:val="0"/>
        <w:jc w:val="both"/>
        <w:rPr>
          <w:rFonts w:asciiTheme="minorHAnsi" w:eastAsia="Arial Unicode MS" w:hAnsiTheme="minorHAnsi" w:cstheme="minorHAnsi"/>
          <w:sz w:val="20"/>
          <w:szCs w:val="20"/>
        </w:rPr>
      </w:pPr>
      <w:r w:rsidRPr="00FB380A">
        <w:rPr>
          <w:rFonts w:asciiTheme="minorHAnsi" w:eastAsia="Arial Unicode MS" w:hAnsiTheme="minorHAnsi" w:cstheme="minorHAnsi"/>
          <w:sz w:val="20"/>
          <w:szCs w:val="20"/>
        </w:rPr>
        <w:t xml:space="preserve">„Liczba przedsiębiorstw wspartych </w:t>
      </w:r>
      <w:r w:rsidR="00C971EF">
        <w:rPr>
          <w:rFonts w:asciiTheme="minorHAnsi" w:eastAsia="Arial Unicode MS" w:hAnsiTheme="minorHAnsi" w:cstheme="minorHAnsi"/>
          <w:sz w:val="20"/>
          <w:szCs w:val="20"/>
        </w:rPr>
        <w:t>w zakresie ekoinnowacji [szt.]”</w:t>
      </w:r>
    </w:p>
    <w:p w:rsidR="00FB380A" w:rsidRPr="00FB380A" w:rsidRDefault="00FB380A" w:rsidP="00FB380A">
      <w:pPr>
        <w:spacing w:after="0" w:line="360" w:lineRule="auto"/>
        <w:ind w:left="709"/>
        <w:jc w:val="both"/>
        <w:rPr>
          <w:sz w:val="20"/>
          <w:szCs w:val="20"/>
          <w:lang w:eastAsia="en-US"/>
        </w:rPr>
      </w:pPr>
      <w:r w:rsidRPr="00FB380A">
        <w:rPr>
          <w:rFonts w:asciiTheme="minorHAnsi" w:eastAsia="Arial Unicode MS" w:hAnsiTheme="minorHAnsi" w:cstheme="minorHAnsi"/>
          <w:sz w:val="20"/>
          <w:szCs w:val="20"/>
        </w:rPr>
        <w:t xml:space="preserve">oraz </w:t>
      </w:r>
      <w:r w:rsidRPr="00FB380A">
        <w:rPr>
          <w:rFonts w:eastAsia="Arial Unicode MS" w:cs="Calibri"/>
          <w:sz w:val="20"/>
          <w:szCs w:val="20"/>
        </w:rPr>
        <w:t xml:space="preserve">wyboru kategorii interwencji nr 69 - </w:t>
      </w:r>
      <w:r w:rsidRPr="00FB380A">
        <w:rPr>
          <w:sz w:val="20"/>
          <w:szCs w:val="20"/>
          <w:lang w:eastAsia="en-US"/>
        </w:rPr>
        <w:t>Wsparcie ekologicznych procesów produkcyjnych oraz efektywnego wykorzystywania zasobów w MŚP.</w:t>
      </w:r>
    </w:p>
    <w:p w:rsidR="00FB380A" w:rsidRPr="00FB380A" w:rsidRDefault="00FB380A" w:rsidP="00FB380A">
      <w:pPr>
        <w:pStyle w:val="Akapitzlist"/>
        <w:numPr>
          <w:ilvl w:val="1"/>
          <w:numId w:val="19"/>
        </w:numPr>
        <w:spacing w:after="0" w:line="360" w:lineRule="auto"/>
        <w:ind w:left="567" w:hanging="567"/>
        <w:jc w:val="both"/>
        <w:rPr>
          <w:rFonts w:asciiTheme="minorHAnsi" w:hAnsiTheme="minorHAnsi" w:cstheme="minorHAnsi"/>
          <w:sz w:val="20"/>
          <w:szCs w:val="20"/>
        </w:rPr>
      </w:pPr>
      <w:r w:rsidRPr="00FB380A">
        <w:rPr>
          <w:sz w:val="20"/>
          <w:szCs w:val="20"/>
          <w:lang w:eastAsia="en-US"/>
        </w:rPr>
        <w:t>W przypadku gdy wnioskodawca planuje otrzymać punkty za kryterium merytoryczne szczegółowe nr 7 „</w:t>
      </w:r>
      <w:r w:rsidRPr="00FB380A">
        <w:rPr>
          <w:rFonts w:asciiTheme="minorHAnsi" w:hAnsiTheme="minorHAnsi" w:cstheme="minorHAnsi"/>
          <w:sz w:val="20"/>
          <w:szCs w:val="20"/>
        </w:rPr>
        <w:t>Wzrost zatrudnienia we wspieranych przedsiębiorstwach” zobligowany jest dodatkowo do podania wartości wskaźnika większej niż 1. Wzrost zatrudnienia dotyczy jedynie osób zatrudnionych na podstawie umowy o pracę (nie dotyczy umów cywilnoprawnych).</w:t>
      </w:r>
    </w:p>
    <w:p w:rsidR="00FB380A" w:rsidRPr="00FB380A" w:rsidRDefault="00FB380A" w:rsidP="00FB380A">
      <w:pPr>
        <w:pStyle w:val="Akapitzlist"/>
        <w:numPr>
          <w:ilvl w:val="1"/>
          <w:numId w:val="19"/>
        </w:numPr>
        <w:spacing w:after="0" w:line="360" w:lineRule="auto"/>
        <w:ind w:left="567" w:hanging="567"/>
        <w:contextualSpacing w:val="0"/>
        <w:jc w:val="both"/>
        <w:rPr>
          <w:rFonts w:asciiTheme="minorHAnsi" w:eastAsia="Calibri" w:hAnsiTheme="minorHAnsi" w:cstheme="minorHAnsi"/>
          <w:sz w:val="20"/>
          <w:szCs w:val="20"/>
        </w:rPr>
      </w:pPr>
      <w:r w:rsidRPr="00FB380A">
        <w:rPr>
          <w:sz w:val="20"/>
          <w:szCs w:val="20"/>
          <w:lang w:eastAsia="en-US"/>
        </w:rPr>
        <w:t xml:space="preserve">Należy pamiętać, że wartość bazowa wskaźników rezultatu powinna wynosić 0. </w:t>
      </w:r>
      <w:r w:rsidRPr="00FB380A">
        <w:rPr>
          <w:rFonts w:asciiTheme="minorHAnsi" w:eastAsia="Calibri" w:hAnsiTheme="minorHAnsi" w:cstheme="minorHAnsi"/>
          <w:sz w:val="20"/>
          <w:szCs w:val="20"/>
        </w:rPr>
        <w:t xml:space="preserve">Ponadto, wnioskodawca zobowiązany jest do wskazania wartości docelowych dla wszystkich wskaźników dostępnych w ramach Działania 3.3 we wniosku o dofinansowanie, nawet jeśli wartości docelowe miałyby osiągnąć wartość „0”. </w:t>
      </w:r>
      <w:r w:rsidRPr="00FB380A">
        <w:rPr>
          <w:rFonts w:asciiTheme="minorHAnsi" w:hAnsiTheme="minorHAnsi" w:cstheme="minorHAnsi"/>
          <w:sz w:val="20"/>
          <w:szCs w:val="20"/>
        </w:rPr>
        <w:t>Wnioskodawca jest również zobowiązany do realizacji (podania wartości większej niż „0”) wszelkich innych wskaźników, adekwatnych dla projektu, a dostępnych w  formularzu wniosku o dofinansowanie. Dotyczy to wskaźników:</w:t>
      </w:r>
    </w:p>
    <w:p w:rsidR="00FB380A" w:rsidRPr="009C4D34" w:rsidRDefault="00FB380A" w:rsidP="00FB380A">
      <w:pPr>
        <w:pStyle w:val="Akapitzlist"/>
        <w:numPr>
          <w:ilvl w:val="2"/>
          <w:numId w:val="19"/>
        </w:numPr>
        <w:spacing w:after="0" w:line="360" w:lineRule="auto"/>
        <w:contextualSpacing w:val="0"/>
        <w:jc w:val="both"/>
        <w:rPr>
          <w:rFonts w:asciiTheme="minorHAnsi" w:eastAsia="Calibri" w:hAnsiTheme="minorHAnsi" w:cstheme="minorHAnsi"/>
          <w:color w:val="000000"/>
          <w:sz w:val="20"/>
          <w:szCs w:val="20"/>
        </w:rPr>
      </w:pPr>
      <w:r>
        <w:rPr>
          <w:rFonts w:asciiTheme="minorHAnsi" w:hAnsiTheme="minorHAnsi" w:cstheme="minorHAnsi"/>
          <w:sz w:val="20"/>
          <w:szCs w:val="20"/>
        </w:rPr>
        <w:t>Produktu:</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 xml:space="preserve"> Inwestycje prywatne uzupełniające wsparcie publiczne dla przedsiębiorstw (dotacje) (CI 6) [z</w:t>
      </w:r>
      <w:r>
        <w:rPr>
          <w:rFonts w:asciiTheme="minorHAnsi" w:hAnsiTheme="minorHAnsi" w:cstheme="minorHAnsi"/>
          <w:sz w:val="20"/>
          <w:szCs w:val="20"/>
        </w:rPr>
        <w:t>ł];</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przedsiębiorstw objętych wsparciem w celu wprowadzenia produktów nowych dla f</w:t>
      </w:r>
      <w:r>
        <w:rPr>
          <w:rFonts w:asciiTheme="minorHAnsi" w:hAnsiTheme="minorHAnsi" w:cstheme="minorHAnsi"/>
          <w:sz w:val="20"/>
          <w:szCs w:val="20"/>
        </w:rPr>
        <w:t>irmy (CI 29) [przedsiębiorstwa];</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przedsiębiorstw objętych wsparciem w celu wprowadzenia produktów nowych dla rynku (CI 28) [przedsiębiorstwa]</w:t>
      </w:r>
      <w:r>
        <w:rPr>
          <w:rFonts w:asciiTheme="minorHAnsi" w:hAnsiTheme="minorHAnsi" w:cstheme="minorHAnsi"/>
          <w:sz w:val="20"/>
          <w:szCs w:val="20"/>
        </w:rPr>
        <w:t>;</w:t>
      </w:r>
      <w:r w:rsidRPr="009C4D34">
        <w:rPr>
          <w:rFonts w:asciiTheme="minorHAnsi" w:hAnsiTheme="minorHAnsi" w:cstheme="minorHAnsi"/>
          <w:sz w:val="20"/>
          <w:szCs w:val="20"/>
        </w:rPr>
        <w:t xml:space="preserve"> </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przedsiębiorstw otrzymujących dotacje (CI 2) [przedsiębiorstwa]</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przedsiębiorstw otrzymujących wsparcie (CI 1) [przedsiębiorstwa]</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przedsiębiorstw wspartych w ramach sektora strategii inteligentnej specjalizacji [szt.]</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przedsiębiorstw wspartych w zakresie ekoinnowacji [szt.]</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przedsiębiorstw wspartych w zakresie wdrożenia wyników prac B+R [szt.]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przedsiębiorstw wspartych w zakresie inwestycji [szt.]</w:t>
      </w:r>
      <w:r>
        <w:rPr>
          <w:rFonts w:asciiTheme="minorHAnsi" w:hAnsiTheme="minorHAnsi" w:cstheme="minorHAnsi"/>
          <w:sz w:val="20"/>
          <w:szCs w:val="20"/>
        </w:rPr>
        <w:t>.</w:t>
      </w:r>
    </w:p>
    <w:p w:rsidR="00FB380A" w:rsidRDefault="00FB380A" w:rsidP="00FB380A">
      <w:pPr>
        <w:pStyle w:val="Akapitzlist"/>
        <w:numPr>
          <w:ilvl w:val="2"/>
          <w:numId w:val="19"/>
        </w:numPr>
        <w:spacing w:after="0" w:line="360" w:lineRule="auto"/>
        <w:contextualSpacing w:val="0"/>
        <w:jc w:val="both"/>
        <w:rPr>
          <w:rFonts w:asciiTheme="minorHAnsi" w:hAnsiTheme="minorHAnsi" w:cstheme="minorHAnsi"/>
          <w:sz w:val="20"/>
          <w:szCs w:val="20"/>
        </w:rPr>
      </w:pPr>
      <w:r>
        <w:rPr>
          <w:rFonts w:asciiTheme="minorHAnsi" w:hAnsiTheme="minorHAnsi" w:cstheme="minorHAnsi"/>
          <w:sz w:val="20"/>
          <w:szCs w:val="20"/>
        </w:rPr>
        <w:t>Rezultatu:</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wdrożonych wyników prac B+R [szt.]</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wprowadzonych innowacji procesowych [szt.]</w:t>
      </w:r>
      <w:r>
        <w:rPr>
          <w:rFonts w:asciiTheme="minorHAnsi" w:hAnsiTheme="minorHAnsi" w:cstheme="minorHAnsi"/>
          <w:sz w:val="20"/>
          <w:szCs w:val="20"/>
        </w:rPr>
        <w:t>;</w:t>
      </w:r>
      <w:r w:rsidRPr="009C4D34">
        <w:rPr>
          <w:rFonts w:asciiTheme="minorHAnsi" w:hAnsiTheme="minorHAnsi" w:cstheme="minorHAnsi"/>
          <w:sz w:val="20"/>
          <w:szCs w:val="20"/>
        </w:rPr>
        <w:t xml:space="preserve"> </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Liczba wprowadzonych innowacji produktowych [szt.]</w:t>
      </w:r>
      <w:r>
        <w:rPr>
          <w:rFonts w:asciiTheme="minorHAnsi" w:hAnsiTheme="minorHAnsi" w:cstheme="minorHAnsi"/>
          <w:sz w:val="20"/>
          <w:szCs w:val="20"/>
        </w:rPr>
        <w:t>;</w:t>
      </w:r>
      <w:r w:rsidRPr="009C4D34">
        <w:rPr>
          <w:rFonts w:asciiTheme="minorHAnsi" w:hAnsiTheme="minorHAnsi" w:cstheme="minorHAnsi"/>
          <w:sz w:val="20"/>
          <w:szCs w:val="20"/>
        </w:rPr>
        <w:t xml:space="preserve"> </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Przychody ze sprzedaży nowych lub udoskonalonych produktów/procesów [zł]</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Wzrost zatrudnienia we wspieranych podmiotach (innych niż przedsiębiorstwa) – kobiety [EPC]</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lastRenderedPageBreak/>
        <w:t>Wzrost zatrudnienia we wspieranych podmiotach (innych niż przedsiębiorstwa) – mężczyźni [EPC]</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Wzrost zatrudnienia we wspieranych podmiotach (innych niż przedsiębiorstwa) [EPC]</w:t>
      </w:r>
      <w:r>
        <w:rPr>
          <w:rFonts w:asciiTheme="minorHAnsi" w:hAnsiTheme="minorHAnsi" w:cstheme="minorHAnsi"/>
          <w:sz w:val="20"/>
          <w:szCs w:val="20"/>
        </w:rPr>
        <w:t>;</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Wzrost zatrudnienia we wspieranych prz</w:t>
      </w:r>
      <w:r>
        <w:rPr>
          <w:rFonts w:asciiTheme="minorHAnsi" w:hAnsiTheme="minorHAnsi" w:cstheme="minorHAnsi"/>
          <w:sz w:val="20"/>
          <w:szCs w:val="20"/>
        </w:rPr>
        <w:t>edsiębiorstwach - kobiety [EPC];</w:t>
      </w:r>
    </w:p>
    <w:p w:rsidR="00FB380A" w:rsidRPr="009C4D34" w:rsidRDefault="00FB380A" w:rsidP="00FB380A">
      <w:pPr>
        <w:pStyle w:val="Akapitzlist"/>
        <w:numPr>
          <w:ilvl w:val="3"/>
          <w:numId w:val="19"/>
        </w:numPr>
        <w:spacing w:after="0" w:line="360" w:lineRule="auto"/>
        <w:jc w:val="both"/>
        <w:rPr>
          <w:rFonts w:asciiTheme="minorHAnsi" w:hAnsiTheme="minorHAnsi" w:cstheme="minorHAnsi"/>
          <w:sz w:val="20"/>
          <w:szCs w:val="20"/>
        </w:rPr>
      </w:pPr>
      <w:r w:rsidRPr="009C4D34">
        <w:rPr>
          <w:rFonts w:asciiTheme="minorHAnsi" w:hAnsiTheme="minorHAnsi" w:cstheme="minorHAnsi"/>
          <w:sz w:val="20"/>
          <w:szCs w:val="20"/>
        </w:rPr>
        <w:t>Wzrost zatrudnienia we wspieranych przedsiębiorstwach - mężczyźni [EPC]</w:t>
      </w:r>
      <w:r>
        <w:rPr>
          <w:rFonts w:asciiTheme="minorHAnsi" w:hAnsiTheme="minorHAnsi" w:cstheme="minorHAnsi"/>
          <w:sz w:val="20"/>
          <w:szCs w:val="20"/>
        </w:rPr>
        <w:t>;</w:t>
      </w:r>
      <w:r w:rsidRPr="009C4D34">
        <w:rPr>
          <w:rFonts w:asciiTheme="minorHAnsi" w:hAnsiTheme="minorHAnsi" w:cstheme="minorHAnsi"/>
          <w:sz w:val="20"/>
          <w:szCs w:val="20"/>
        </w:rPr>
        <w:t xml:space="preserve"> </w:t>
      </w:r>
    </w:p>
    <w:p w:rsidR="00FB380A" w:rsidRPr="009C4D34" w:rsidRDefault="00FB380A" w:rsidP="00FB380A">
      <w:pPr>
        <w:pStyle w:val="Akapitzlist"/>
        <w:numPr>
          <w:ilvl w:val="3"/>
          <w:numId w:val="19"/>
        </w:numPr>
        <w:spacing w:after="0" w:line="360" w:lineRule="auto"/>
        <w:contextualSpacing w:val="0"/>
        <w:jc w:val="both"/>
        <w:rPr>
          <w:rFonts w:asciiTheme="minorHAnsi" w:hAnsiTheme="minorHAnsi" w:cstheme="minorHAnsi"/>
          <w:sz w:val="20"/>
          <w:szCs w:val="20"/>
        </w:rPr>
      </w:pPr>
      <w:r w:rsidRPr="009C4D34">
        <w:rPr>
          <w:rFonts w:asciiTheme="minorHAnsi" w:hAnsiTheme="minorHAnsi" w:cstheme="minorHAnsi"/>
          <w:sz w:val="20"/>
          <w:szCs w:val="20"/>
        </w:rPr>
        <w:t>Wzrost zatrudnienia we wspieranych przedsiębiorstwach (CI 8) [EPC]</w:t>
      </w:r>
      <w:r>
        <w:rPr>
          <w:rFonts w:asciiTheme="minorHAnsi" w:hAnsiTheme="minorHAnsi" w:cstheme="minorHAnsi"/>
          <w:sz w:val="20"/>
          <w:szCs w:val="20"/>
        </w:rPr>
        <w:t>.</w:t>
      </w:r>
    </w:p>
    <w:p w:rsidR="00FB380A" w:rsidRPr="00A316BF" w:rsidRDefault="00FB380A" w:rsidP="00FB380A">
      <w:pPr>
        <w:pStyle w:val="Akapitzlist"/>
        <w:numPr>
          <w:ilvl w:val="1"/>
          <w:numId w:val="19"/>
        </w:numPr>
        <w:spacing w:after="0" w:line="360" w:lineRule="auto"/>
        <w:ind w:left="567" w:hanging="567"/>
        <w:contextualSpacing w:val="0"/>
        <w:jc w:val="both"/>
        <w:rPr>
          <w:rFonts w:cs="Calibri"/>
          <w:sz w:val="20"/>
          <w:szCs w:val="20"/>
        </w:rPr>
      </w:pPr>
      <w:r w:rsidRPr="00A316BF">
        <w:rPr>
          <w:rFonts w:cs="Calibri"/>
          <w:sz w:val="20"/>
          <w:szCs w:val="20"/>
        </w:rPr>
        <w:t>Należy pamiętać, że wskaźniki produktu należy podawać narastająco według stanu istniejącego w każdym roku rzeczowej realizacji projektu, co oznacza, że wartości w poszczególnych latach osiągają wartość docelową najpóźniej w ostatnim roku realizacji projektu.</w:t>
      </w:r>
    </w:p>
    <w:p w:rsidR="00FB380A" w:rsidRPr="000A0291" w:rsidRDefault="00FB380A" w:rsidP="00FB380A">
      <w:pPr>
        <w:pStyle w:val="Akapitzlist"/>
        <w:numPr>
          <w:ilvl w:val="1"/>
          <w:numId w:val="19"/>
        </w:numPr>
        <w:spacing w:after="0" w:line="360" w:lineRule="auto"/>
        <w:ind w:left="567" w:hanging="567"/>
        <w:contextualSpacing w:val="0"/>
        <w:jc w:val="both"/>
        <w:rPr>
          <w:rFonts w:cs="Calibri"/>
          <w:sz w:val="20"/>
          <w:szCs w:val="20"/>
        </w:rPr>
      </w:pPr>
      <w:r w:rsidRPr="00A316BF">
        <w:rPr>
          <w:rFonts w:cs="Calibri"/>
          <w:sz w:val="20"/>
          <w:szCs w:val="20"/>
        </w:rPr>
        <w:t>We wniosku o dofinansowanie, w punkcie „E. Wskaźniki realizacji celów projektu”, w polu „źródła danych do pomiaru” należy podać dokumenty potwierdzające osiągnięcie zakładanego wskaźnika (np. faktury, protokół odbioru, itp.). Źródłem informacji o wskaźniku nie mogą być dokumenty powstające w fazie przygotowywania projektu.</w:t>
      </w:r>
      <w:r w:rsidRPr="00A822A6">
        <w:rPr>
          <w:rFonts w:cs="Calibri"/>
          <w:sz w:val="20"/>
          <w:szCs w:val="20"/>
        </w:rPr>
        <w:t xml:space="preserve"> </w:t>
      </w:r>
    </w:p>
    <w:p w:rsidR="00BE1188" w:rsidRPr="00F81477" w:rsidRDefault="00F05F7C" w:rsidP="006544A2">
      <w:pPr>
        <w:pStyle w:val="Akapitzlist"/>
        <w:keepNext/>
        <w:spacing w:after="120" w:line="360" w:lineRule="auto"/>
        <w:ind w:left="0"/>
        <w:contextualSpacing w:val="0"/>
        <w:jc w:val="both"/>
        <w:rPr>
          <w:rFonts w:cs="Arial"/>
          <w:color w:val="000000"/>
          <w:sz w:val="20"/>
          <w:szCs w:val="20"/>
        </w:rPr>
      </w:pPr>
      <w:r w:rsidRPr="00F81477">
        <w:rPr>
          <w:rFonts w:ascii="Arial" w:hAnsi="Arial" w:cs="Arial"/>
          <w:b/>
          <w:bCs/>
          <w:noProof/>
          <w:color w:val="000000"/>
          <w:sz w:val="20"/>
          <w:szCs w:val="20"/>
        </w:rPr>
        <w:drawing>
          <wp:anchor distT="0" distB="0" distL="114300" distR="114300" simplePos="0" relativeHeight="251651072" behindDoc="1" locked="0" layoutInCell="1" allowOverlap="1" wp14:anchorId="5458FD71" wp14:editId="74FFC585">
            <wp:simplePos x="0" y="0"/>
            <wp:positionH relativeFrom="column">
              <wp:posOffset>177165</wp:posOffset>
            </wp:positionH>
            <wp:positionV relativeFrom="paragraph">
              <wp:posOffset>208915</wp:posOffset>
            </wp:positionV>
            <wp:extent cx="6058535" cy="1129030"/>
            <wp:effectExtent l="0" t="0" r="0" b="0"/>
            <wp:wrapNone/>
            <wp:docPr id="1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rsidR="004F3C90" w:rsidRPr="00F81477" w:rsidRDefault="004F3C90" w:rsidP="006E17BE">
      <w:pPr>
        <w:pStyle w:val="Nagwek1"/>
        <w:keepNext/>
        <w:numPr>
          <w:ilvl w:val="0"/>
          <w:numId w:val="4"/>
        </w:numPr>
        <w:ind w:left="0" w:firstLine="0"/>
        <w:jc w:val="center"/>
        <w:rPr>
          <w:color w:val="000000"/>
        </w:rPr>
      </w:pPr>
      <w:bookmarkStart w:id="7" w:name="_Toc441656553"/>
    </w:p>
    <w:p w:rsidR="00306DA7" w:rsidRPr="00F81477" w:rsidRDefault="004219BA" w:rsidP="006544A2">
      <w:pPr>
        <w:pStyle w:val="Nagwek1"/>
        <w:keepNext/>
        <w:jc w:val="center"/>
        <w:rPr>
          <w:rFonts w:ascii="Calibri" w:hAnsi="Calibri" w:cs="Arial"/>
          <w:color w:val="000000"/>
        </w:rPr>
      </w:pPr>
      <w:r w:rsidRPr="00F81477">
        <w:rPr>
          <w:rFonts w:ascii="Calibri" w:hAnsi="Calibri" w:cs="Arial"/>
          <w:color w:val="000000"/>
        </w:rPr>
        <w:t>PARTNERSTWO</w:t>
      </w:r>
      <w:r w:rsidR="002566F4" w:rsidRPr="00F81477">
        <w:rPr>
          <w:rFonts w:ascii="Calibri" w:hAnsi="Calibri" w:cs="Arial"/>
          <w:color w:val="000000"/>
        </w:rPr>
        <w:t xml:space="preserve"> </w:t>
      </w:r>
      <w:r w:rsidR="00CD0A52" w:rsidRPr="00F81477">
        <w:rPr>
          <w:rFonts w:ascii="Calibri" w:hAnsi="Calibri" w:cs="Arial"/>
          <w:color w:val="000000"/>
        </w:rPr>
        <w:t>W PROJEKCIE</w:t>
      </w:r>
      <w:bookmarkEnd w:id="7"/>
    </w:p>
    <w:p w:rsidR="007D4F7E" w:rsidRPr="00F81477" w:rsidRDefault="007D4F7E" w:rsidP="006544A2">
      <w:pPr>
        <w:pStyle w:val="Akapitzlist"/>
        <w:keepNext/>
        <w:autoSpaceDE w:val="0"/>
        <w:autoSpaceDN w:val="0"/>
        <w:adjustRightInd w:val="0"/>
        <w:spacing w:before="120" w:after="120" w:line="360" w:lineRule="auto"/>
        <w:jc w:val="both"/>
        <w:rPr>
          <w:rFonts w:cs="Arial"/>
          <w:color w:val="000000"/>
          <w:sz w:val="20"/>
          <w:szCs w:val="20"/>
        </w:rPr>
      </w:pPr>
    </w:p>
    <w:p w:rsidR="000E2421" w:rsidRPr="00F81477" w:rsidRDefault="000E2421" w:rsidP="006544A2">
      <w:pPr>
        <w:pStyle w:val="Akapitzlist"/>
        <w:keepNext/>
        <w:autoSpaceDE w:val="0"/>
        <w:autoSpaceDN w:val="0"/>
        <w:adjustRightInd w:val="0"/>
        <w:spacing w:before="120" w:after="120" w:line="360" w:lineRule="auto"/>
        <w:jc w:val="both"/>
        <w:rPr>
          <w:rFonts w:cs="Arial"/>
          <w:color w:val="000000"/>
        </w:rPr>
      </w:pPr>
    </w:p>
    <w:p w:rsidR="00AE168F" w:rsidRPr="00F81477" w:rsidRDefault="00AE168F" w:rsidP="006544A2">
      <w:pPr>
        <w:pStyle w:val="Akapitzlist"/>
        <w:keepNext/>
        <w:autoSpaceDE w:val="0"/>
        <w:autoSpaceDN w:val="0"/>
        <w:adjustRightInd w:val="0"/>
        <w:spacing w:before="120" w:after="120" w:line="360" w:lineRule="auto"/>
        <w:jc w:val="both"/>
        <w:rPr>
          <w:rFonts w:cs="Arial"/>
          <w:color w:val="000000"/>
        </w:rPr>
      </w:pPr>
    </w:p>
    <w:p w:rsidR="00FD6D9F" w:rsidRPr="00FD6D9F" w:rsidRDefault="00FD6D9F" w:rsidP="00FD6D9F">
      <w:pPr>
        <w:pStyle w:val="Akapitzlist"/>
        <w:keepNext/>
        <w:numPr>
          <w:ilvl w:val="1"/>
          <w:numId w:val="5"/>
        </w:numPr>
        <w:autoSpaceDE w:val="0"/>
        <w:autoSpaceDN w:val="0"/>
        <w:adjustRightInd w:val="0"/>
        <w:spacing w:before="120" w:after="120" w:line="360" w:lineRule="auto"/>
        <w:contextualSpacing w:val="0"/>
        <w:jc w:val="both"/>
        <w:rPr>
          <w:rFonts w:cs="Arial"/>
          <w:color w:val="000000"/>
          <w:sz w:val="20"/>
          <w:szCs w:val="20"/>
        </w:rPr>
      </w:pPr>
      <w:r w:rsidRPr="00FD6D9F">
        <w:rPr>
          <w:rFonts w:cs="Arial"/>
          <w:color w:val="000000"/>
          <w:sz w:val="20"/>
          <w:szCs w:val="20"/>
        </w:rPr>
        <w:t>W przypadku projektów planowanych do realizacji w ramach partnerstwa, partnerami mogą być podmioty wskazane w katalogu podmiotów uprawnionych do ubiegania się o dofinansowanie. Partnerzy muszą spełniać wszystkie wymogi dotyczące podmiotów uprawnionych do ubiegania się o dofinansowanie.</w:t>
      </w:r>
    </w:p>
    <w:p w:rsidR="00FD6D9F" w:rsidRPr="00562CD4"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562CD4">
        <w:rPr>
          <w:rFonts w:cs="Arial"/>
          <w:color w:val="000000"/>
          <w:sz w:val="20"/>
          <w:szCs w:val="20"/>
        </w:rPr>
        <w:t>Zasady realizacji projektów w partnerstwie zostały określone w art. 33 ustawy. Postanowienia te określają ogólne zasady realizacji projektów partnerskich.</w:t>
      </w:r>
    </w:p>
    <w:p w:rsidR="00FD6D9F" w:rsidRPr="0062638F"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C614A0">
        <w:rPr>
          <w:rFonts w:cs="Arial"/>
          <w:color w:val="000000"/>
          <w:sz w:val="20"/>
          <w:szCs w:val="20"/>
        </w:rPr>
        <w:t xml:space="preserve">Wybór partnerów jest dokonywany przed złożeniem wniosku o dofinansowanie. </w:t>
      </w:r>
    </w:p>
    <w:p w:rsidR="00FD6D9F" w:rsidRPr="00C614A0" w:rsidRDefault="00FD6D9F" w:rsidP="00847B89">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C614A0">
        <w:rPr>
          <w:rFonts w:cs="Arial"/>
          <w:color w:val="000000"/>
          <w:sz w:val="20"/>
          <w:szCs w:val="20"/>
        </w:rPr>
        <w:t>W przypadkach uzasadnionych koniecznością zapewnienia prawidłowej i terminowej realizacji projektu, za zgodą MJWPU, może nastąpić zmiana partnera. Zmiana partnera odbywa się w zgodzie z przepisami art. 33 ustawy.</w:t>
      </w:r>
    </w:p>
    <w:p w:rsidR="00FD6D9F" w:rsidRPr="000A1EA7"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0A1EA7">
        <w:rPr>
          <w:rFonts w:cs="Arial"/>
          <w:color w:val="000000"/>
          <w:sz w:val="20"/>
          <w:szCs w:val="20"/>
        </w:rPr>
        <w:t>Porozumienie/umowa o partnerstwie, określa w szczególności:</w:t>
      </w:r>
    </w:p>
    <w:p w:rsidR="00FD6D9F" w:rsidRPr="000A1EA7" w:rsidRDefault="00FD6D9F" w:rsidP="00C614A0">
      <w:pPr>
        <w:pStyle w:val="Akapitzlist"/>
        <w:numPr>
          <w:ilvl w:val="2"/>
          <w:numId w:val="5"/>
        </w:numPr>
        <w:autoSpaceDE w:val="0"/>
        <w:autoSpaceDN w:val="0"/>
        <w:adjustRightInd w:val="0"/>
        <w:spacing w:before="120" w:after="120" w:line="360" w:lineRule="auto"/>
        <w:ind w:left="1418" w:hanging="709"/>
        <w:jc w:val="both"/>
        <w:rPr>
          <w:rFonts w:cs="Arial"/>
          <w:color w:val="000000"/>
          <w:sz w:val="20"/>
          <w:szCs w:val="20"/>
        </w:rPr>
      </w:pPr>
      <w:r w:rsidRPr="000A1EA7">
        <w:rPr>
          <w:rFonts w:cs="Arial"/>
          <w:color w:val="000000"/>
          <w:sz w:val="20"/>
          <w:szCs w:val="20"/>
        </w:rPr>
        <w:t>przedmiot porozumienia albo umowy;</w:t>
      </w:r>
    </w:p>
    <w:p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prawa i obowiązki stron;</w:t>
      </w:r>
    </w:p>
    <w:p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zakres i formę udziału poszczególnych partnerów w projekcie;</w:t>
      </w:r>
    </w:p>
    <w:p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partnera wiodącego uprawnionego do reprezentowania pozostałych partnerów projektu;</w:t>
      </w:r>
    </w:p>
    <w:p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lastRenderedPageBreak/>
        <w:t>sposób przekazywania dofinansowania na pokrycie kosztów ponoszonych przez poszczególnych partnerów projektu, umożliwiający określenie kwoty dofinansowania udzielonego każdemu z partnerów;</w:t>
      </w:r>
    </w:p>
    <w:p w:rsidR="00FD6D9F" w:rsidRPr="000A1EA7" w:rsidRDefault="00FD6D9F" w:rsidP="00C614A0">
      <w:pPr>
        <w:pStyle w:val="Akapitzlist"/>
        <w:numPr>
          <w:ilvl w:val="2"/>
          <w:numId w:val="5"/>
        </w:numPr>
        <w:autoSpaceDE w:val="0"/>
        <w:autoSpaceDN w:val="0"/>
        <w:adjustRightInd w:val="0"/>
        <w:spacing w:before="120" w:after="120" w:line="360" w:lineRule="auto"/>
        <w:ind w:left="1418"/>
        <w:jc w:val="both"/>
        <w:rPr>
          <w:rFonts w:cs="Arial"/>
          <w:color w:val="000000"/>
          <w:sz w:val="20"/>
          <w:szCs w:val="20"/>
        </w:rPr>
      </w:pPr>
      <w:r w:rsidRPr="000A1EA7">
        <w:rPr>
          <w:rFonts w:cs="Arial"/>
          <w:color w:val="000000"/>
          <w:sz w:val="20"/>
          <w:szCs w:val="20"/>
        </w:rPr>
        <w:t>sposób postępowania w przypadku naruszenia lub niewywiązania się stron z porozumienia lub umowy.</w:t>
      </w:r>
    </w:p>
    <w:p w:rsidR="00FD6D9F" w:rsidRPr="000A1EA7"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0A1EA7">
        <w:rPr>
          <w:rFonts w:cs="Arial"/>
          <w:color w:val="000000"/>
          <w:sz w:val="20"/>
          <w:szCs w:val="20"/>
        </w:rPr>
        <w:t>„Partner wiodący” o którym mowa w art. 33 ustawy, obligatoryjnie zostaje wyłoniony spośród partnerów.</w:t>
      </w:r>
    </w:p>
    <w:p w:rsidR="00FD6D9F" w:rsidRPr="003F3A41" w:rsidRDefault="00FD6D9F" w:rsidP="00C614A0">
      <w:pPr>
        <w:pStyle w:val="Akapitzlist"/>
        <w:numPr>
          <w:ilvl w:val="1"/>
          <w:numId w:val="5"/>
        </w:numPr>
        <w:autoSpaceDE w:val="0"/>
        <w:autoSpaceDN w:val="0"/>
        <w:adjustRightInd w:val="0"/>
        <w:spacing w:before="120" w:after="120" w:line="360" w:lineRule="auto"/>
        <w:jc w:val="both"/>
        <w:rPr>
          <w:rFonts w:cs="Arial"/>
          <w:color w:val="000000"/>
          <w:sz w:val="20"/>
          <w:szCs w:val="20"/>
        </w:rPr>
      </w:pPr>
      <w:r w:rsidRPr="003F3A41">
        <w:rPr>
          <w:color w:val="000000"/>
          <w:sz w:val="20"/>
          <w:szCs w:val="20"/>
        </w:rPr>
        <w:t>Stroną porozumienia oraz umowy o partnerstwie nie może być podmiot wykluczony z możliwości otrzymania dofinansowania.</w:t>
      </w:r>
    </w:p>
    <w:p w:rsidR="00AE168F" w:rsidRPr="00FD6D9F" w:rsidRDefault="00FD6D9F" w:rsidP="00C614A0">
      <w:pPr>
        <w:pStyle w:val="Akapitzlist"/>
        <w:numPr>
          <w:ilvl w:val="1"/>
          <w:numId w:val="5"/>
        </w:numPr>
        <w:autoSpaceDE w:val="0"/>
        <w:autoSpaceDN w:val="0"/>
        <w:adjustRightInd w:val="0"/>
        <w:spacing w:before="120" w:after="120" w:line="360" w:lineRule="auto"/>
        <w:jc w:val="both"/>
        <w:rPr>
          <w:rFonts w:cs="Arial"/>
          <w:bCs/>
          <w:color w:val="000000"/>
          <w:sz w:val="20"/>
          <w:szCs w:val="20"/>
        </w:rPr>
      </w:pPr>
      <w:r>
        <w:rPr>
          <w:rFonts w:cs="Arial"/>
          <w:bCs/>
          <w:color w:val="000000"/>
          <w:sz w:val="20"/>
          <w:szCs w:val="20"/>
        </w:rPr>
        <w:t>Partnerem wiodącym (Liderem) może być wyłącznie wnioskodawca.</w:t>
      </w:r>
    </w:p>
    <w:p w:rsidR="005F1459" w:rsidRPr="00F81477" w:rsidRDefault="00F05F7C" w:rsidP="003E19D6">
      <w:pPr>
        <w:keepNext/>
        <w:autoSpaceDE w:val="0"/>
        <w:autoSpaceDN w:val="0"/>
        <w:adjustRightInd w:val="0"/>
        <w:spacing w:after="0" w:line="360" w:lineRule="auto"/>
        <w:jc w:val="both"/>
        <w:rPr>
          <w:b/>
          <w:color w:val="000000"/>
          <w:sz w:val="20"/>
          <w:szCs w:val="20"/>
        </w:rPr>
      </w:pPr>
      <w:r w:rsidRPr="00F81477">
        <w:rPr>
          <w:rFonts w:cs="Arial"/>
          <w:noProof/>
          <w:color w:val="000000"/>
          <w:sz w:val="20"/>
          <w:szCs w:val="20"/>
        </w:rPr>
        <w:drawing>
          <wp:anchor distT="0" distB="0" distL="114300" distR="114300" simplePos="0" relativeHeight="251652096" behindDoc="1" locked="0" layoutInCell="1" allowOverlap="1" wp14:anchorId="1349679F" wp14:editId="0218EC3F">
            <wp:simplePos x="0" y="0"/>
            <wp:positionH relativeFrom="column">
              <wp:posOffset>23495</wp:posOffset>
            </wp:positionH>
            <wp:positionV relativeFrom="paragraph">
              <wp:posOffset>144145</wp:posOffset>
            </wp:positionV>
            <wp:extent cx="6058535" cy="1129030"/>
            <wp:effectExtent l="0" t="0" r="0" b="0"/>
            <wp:wrapNone/>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rsidR="004F3C90" w:rsidRPr="00F81477" w:rsidRDefault="004F3C90" w:rsidP="006E17BE">
      <w:pPr>
        <w:pStyle w:val="Nagwek1"/>
        <w:keepNext/>
        <w:numPr>
          <w:ilvl w:val="0"/>
          <w:numId w:val="4"/>
        </w:numPr>
        <w:ind w:left="0" w:firstLine="0"/>
        <w:jc w:val="center"/>
        <w:rPr>
          <w:color w:val="000000"/>
        </w:rPr>
      </w:pPr>
      <w:bookmarkStart w:id="8" w:name="_Toc441656554"/>
    </w:p>
    <w:p w:rsidR="00306DA7" w:rsidRPr="00F81477" w:rsidRDefault="00306DA7" w:rsidP="003E19D6">
      <w:pPr>
        <w:pStyle w:val="Nagwek1"/>
        <w:keepNext/>
        <w:jc w:val="center"/>
        <w:rPr>
          <w:rFonts w:ascii="Calibri" w:hAnsi="Calibri" w:cs="Arial"/>
          <w:color w:val="000000"/>
        </w:rPr>
      </w:pPr>
      <w:r w:rsidRPr="00F81477">
        <w:rPr>
          <w:rFonts w:ascii="Calibri" w:hAnsi="Calibri" w:cs="Arial"/>
          <w:color w:val="000000"/>
        </w:rPr>
        <w:t>ZASADY WYPEŁNIANIA I SKŁADANIA WNIOSKÓW</w:t>
      </w:r>
      <w:bookmarkEnd w:id="8"/>
    </w:p>
    <w:p w:rsidR="006F407F" w:rsidRPr="00F81477" w:rsidRDefault="006F407F" w:rsidP="003E19D6">
      <w:pPr>
        <w:pStyle w:val="Akapitzlist"/>
        <w:keepNext/>
        <w:autoSpaceDE w:val="0"/>
        <w:autoSpaceDN w:val="0"/>
        <w:adjustRightInd w:val="0"/>
        <w:spacing w:after="0" w:line="360" w:lineRule="auto"/>
        <w:ind w:left="357"/>
        <w:contextualSpacing w:val="0"/>
        <w:jc w:val="both"/>
        <w:rPr>
          <w:rFonts w:cs="Arial"/>
          <w:b/>
          <w:color w:val="000000"/>
        </w:rPr>
      </w:pPr>
    </w:p>
    <w:p w:rsidR="007D4F7E" w:rsidRPr="00F81477" w:rsidRDefault="007D4F7E"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rsidR="00AE168F" w:rsidRPr="00F81477" w:rsidRDefault="00AE168F"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rsidR="007D4F7E" w:rsidRPr="00F81477" w:rsidRDefault="001D3BCB"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Wzór wniosku o dofinansowanie</w:t>
      </w:r>
      <w:r w:rsidR="00C34DB5" w:rsidRPr="00F81477">
        <w:rPr>
          <w:rFonts w:cs="Arial"/>
          <w:color w:val="000000"/>
          <w:sz w:val="20"/>
          <w:szCs w:val="20"/>
        </w:rPr>
        <w:t xml:space="preserve"> projektu w ramach RPO WM oraz i</w:t>
      </w:r>
      <w:r w:rsidR="00655E37" w:rsidRPr="00F81477">
        <w:rPr>
          <w:rFonts w:cs="Arial"/>
          <w:color w:val="000000"/>
          <w:sz w:val="20"/>
          <w:szCs w:val="20"/>
        </w:rPr>
        <w:t>nstrukcja wypełniania wniosku o </w:t>
      </w:r>
      <w:r w:rsidRPr="00F81477">
        <w:rPr>
          <w:rFonts w:cs="Arial"/>
          <w:color w:val="000000"/>
          <w:sz w:val="20"/>
          <w:szCs w:val="20"/>
        </w:rPr>
        <w:t>dofinansowanie projektu w ramach RPO WM stanowią załączniki do niniejszego regulaminu.</w:t>
      </w:r>
    </w:p>
    <w:p w:rsidR="007D4F7E" w:rsidRDefault="00306DA7"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Wniosek o dofinansowanie projektu w ramach RPO WM 2014-2020 </w:t>
      </w:r>
      <w:r w:rsidR="00AE168F" w:rsidRPr="00F81477">
        <w:rPr>
          <w:rFonts w:cs="Arial"/>
          <w:color w:val="000000"/>
          <w:sz w:val="20"/>
          <w:szCs w:val="20"/>
        </w:rPr>
        <w:t xml:space="preserve">jest </w:t>
      </w:r>
      <w:r w:rsidRPr="00E73E98">
        <w:rPr>
          <w:rFonts w:cs="Arial"/>
          <w:color w:val="000000"/>
          <w:sz w:val="20"/>
          <w:szCs w:val="20"/>
        </w:rPr>
        <w:t xml:space="preserve">przygotowywany </w:t>
      </w:r>
      <w:r w:rsidR="00657C5D" w:rsidRPr="00E73E98">
        <w:rPr>
          <w:rFonts w:cs="Arial"/>
          <w:color w:val="000000"/>
          <w:sz w:val="20"/>
          <w:szCs w:val="20"/>
        </w:rPr>
        <w:t xml:space="preserve">i składany wyłącznie w formie dokumentu elektronicznego </w:t>
      </w:r>
      <w:r w:rsidRPr="00E73E98">
        <w:rPr>
          <w:rFonts w:cs="Arial"/>
          <w:color w:val="000000"/>
          <w:sz w:val="20"/>
          <w:szCs w:val="20"/>
        </w:rPr>
        <w:t>za pomocą systemu obsługi wniosków aplikacyjnych Mazowieckiego Elektronicznego Wniosku Aplikacyjnego</w:t>
      </w:r>
      <w:r w:rsidR="00884B5A" w:rsidRPr="00E73E98">
        <w:rPr>
          <w:rFonts w:cs="Arial"/>
          <w:color w:val="000000"/>
          <w:sz w:val="20"/>
          <w:szCs w:val="20"/>
        </w:rPr>
        <w:t xml:space="preserve"> MEWA 2.0</w:t>
      </w:r>
      <w:r w:rsidRPr="00E73E98">
        <w:rPr>
          <w:rFonts w:cs="Arial"/>
          <w:color w:val="000000"/>
          <w:sz w:val="20"/>
          <w:szCs w:val="20"/>
        </w:rPr>
        <w:t xml:space="preserve">. System ten </w:t>
      </w:r>
      <w:r w:rsidR="00AE168F" w:rsidRPr="00E73E98">
        <w:rPr>
          <w:rFonts w:cs="Arial"/>
          <w:color w:val="000000"/>
          <w:sz w:val="20"/>
          <w:szCs w:val="20"/>
        </w:rPr>
        <w:t xml:space="preserve">jest </w:t>
      </w:r>
      <w:r w:rsidRPr="00E73E98">
        <w:rPr>
          <w:rFonts w:cs="Arial"/>
          <w:color w:val="000000"/>
          <w:sz w:val="20"/>
          <w:szCs w:val="20"/>
        </w:rPr>
        <w:t>dostępny z poziomu</w:t>
      </w:r>
      <w:r w:rsidRPr="00F81477">
        <w:rPr>
          <w:rFonts w:cs="Arial"/>
          <w:color w:val="000000"/>
          <w:sz w:val="20"/>
          <w:szCs w:val="20"/>
        </w:rPr>
        <w:t xml:space="preserve"> </w:t>
      </w:r>
      <w:r w:rsidR="00CA3DA3" w:rsidRPr="00F81477">
        <w:rPr>
          <w:rFonts w:cs="Arial"/>
          <w:color w:val="000000"/>
          <w:sz w:val="20"/>
          <w:szCs w:val="20"/>
        </w:rPr>
        <w:t xml:space="preserve">Serwisu </w:t>
      </w:r>
      <w:r w:rsidRPr="00F81477">
        <w:rPr>
          <w:rFonts w:cs="Arial"/>
          <w:color w:val="000000"/>
          <w:sz w:val="20"/>
          <w:szCs w:val="20"/>
        </w:rPr>
        <w:t>RPO WM 2014-2020 (</w:t>
      </w:r>
      <w:hyperlink r:id="rId13" w:history="1">
        <w:r w:rsidRPr="00F81477">
          <w:rPr>
            <w:rFonts w:cs="Arial"/>
            <w:color w:val="000000"/>
            <w:sz w:val="20"/>
            <w:szCs w:val="20"/>
          </w:rPr>
          <w:t>www.funduszedlamazowsza.eu</w:t>
        </w:r>
      </w:hyperlink>
      <w:r w:rsidRPr="00F81477">
        <w:rPr>
          <w:rFonts w:cs="Arial"/>
          <w:color w:val="000000"/>
          <w:sz w:val="20"/>
          <w:szCs w:val="20"/>
        </w:rPr>
        <w:t>). Każdy użytkownik systemu musi posi</w:t>
      </w:r>
      <w:r w:rsidR="008F7C34" w:rsidRPr="00F81477">
        <w:rPr>
          <w:rFonts w:cs="Arial"/>
          <w:color w:val="000000"/>
          <w:sz w:val="20"/>
          <w:szCs w:val="20"/>
        </w:rPr>
        <w:t>adać aktywne konto użytkownika.</w:t>
      </w:r>
    </w:p>
    <w:p w:rsidR="00076059" w:rsidRDefault="00500662" w:rsidP="00076059">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1D54B8">
        <w:rPr>
          <w:rFonts w:cs="Arial"/>
          <w:color w:val="000000"/>
          <w:sz w:val="20"/>
          <w:szCs w:val="20"/>
        </w:rPr>
        <w:t xml:space="preserve">Logowanie do systemu elektronicznego MEWA 2.0, w celu złożenia wniosku o dofinansowanie, będzie </w:t>
      </w:r>
      <w:r w:rsidRPr="00433230">
        <w:rPr>
          <w:rFonts w:cs="Arial"/>
          <w:color w:val="000000"/>
          <w:sz w:val="20"/>
          <w:szCs w:val="20"/>
        </w:rPr>
        <w:t>możliwe tylko w czasie naboru wniosków.</w:t>
      </w:r>
    </w:p>
    <w:p w:rsidR="00EF2246" w:rsidRPr="00F81477" w:rsidRDefault="00E05C1E"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W przypadku, gdy w ostatn</w:t>
      </w:r>
      <w:r w:rsidR="00A076EC" w:rsidRPr="00F81477">
        <w:rPr>
          <w:rFonts w:cs="Arial"/>
          <w:color w:val="000000"/>
          <w:sz w:val="20"/>
          <w:szCs w:val="20"/>
        </w:rPr>
        <w:t>im dniu trwania naboru wystąpi</w:t>
      </w:r>
      <w:r w:rsidRPr="00F81477">
        <w:rPr>
          <w:rFonts w:cs="Arial"/>
          <w:color w:val="000000"/>
          <w:sz w:val="20"/>
          <w:szCs w:val="20"/>
        </w:rPr>
        <w:t xml:space="preserve"> awaria platformy ePUAP, Dyrektor MJWPU może podjąć decyzję o przedłużeniu terminu naboru wniosków w ramach konkursu, z zastrzeżeniem, ż</w:t>
      </w:r>
      <w:r w:rsidR="00A076EC" w:rsidRPr="00F81477">
        <w:rPr>
          <w:rFonts w:cs="Arial"/>
          <w:color w:val="000000"/>
          <w:sz w:val="20"/>
          <w:szCs w:val="20"/>
        </w:rPr>
        <w:t>e termin</w:t>
      </w:r>
      <w:r w:rsidR="00A83857" w:rsidRPr="009A7953">
        <w:rPr>
          <w:rFonts w:cs="Arial"/>
          <w:color w:val="FF0000"/>
          <w:sz w:val="20"/>
          <w:szCs w:val="20"/>
        </w:rPr>
        <w:t xml:space="preserve"> </w:t>
      </w:r>
      <w:r w:rsidR="00A83857" w:rsidRPr="00F81477">
        <w:rPr>
          <w:rFonts w:cs="Arial"/>
          <w:color w:val="000000"/>
          <w:sz w:val="20"/>
          <w:szCs w:val="20"/>
        </w:rPr>
        <w:t>zakończenia naboru</w:t>
      </w:r>
      <w:r w:rsidRPr="00F81477">
        <w:rPr>
          <w:rFonts w:cs="Arial"/>
          <w:color w:val="000000"/>
          <w:sz w:val="20"/>
          <w:szCs w:val="20"/>
        </w:rPr>
        <w:t xml:space="preserve"> nie może być wydłużony o więcej niż 1 dzień powszedni od przywrócenia funkcjonalności platformy.</w:t>
      </w:r>
    </w:p>
    <w:p w:rsidR="00F12FFA" w:rsidRPr="00F81477" w:rsidRDefault="00F12FFA" w:rsidP="00F12FFA">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Wniosek o dofinansowanie musi być podpisany z użyciem:</w:t>
      </w:r>
    </w:p>
    <w:p w:rsidR="00F12FFA" w:rsidRPr="00F81477" w:rsidRDefault="00481072" w:rsidP="00F12FFA">
      <w:pPr>
        <w:pStyle w:val="Akapitzlist"/>
        <w:numPr>
          <w:ilvl w:val="2"/>
          <w:numId w:val="25"/>
        </w:numPr>
        <w:autoSpaceDE w:val="0"/>
        <w:autoSpaceDN w:val="0"/>
        <w:adjustRightInd w:val="0"/>
        <w:spacing w:after="0" w:line="360" w:lineRule="auto"/>
        <w:ind w:left="1418"/>
        <w:jc w:val="both"/>
        <w:rPr>
          <w:rFonts w:cs="Calibri"/>
          <w:color w:val="000000"/>
          <w:sz w:val="20"/>
          <w:szCs w:val="20"/>
        </w:rPr>
      </w:pPr>
      <w:r w:rsidRPr="00B56BB8">
        <w:rPr>
          <w:rFonts w:cs="Calibri"/>
          <w:color w:val="000000"/>
          <w:sz w:val="20"/>
          <w:szCs w:val="20"/>
        </w:rPr>
        <w:t>ważnego</w:t>
      </w:r>
      <w:r>
        <w:rPr>
          <w:rFonts w:cs="Calibri"/>
          <w:color w:val="000000"/>
          <w:sz w:val="20"/>
          <w:szCs w:val="20"/>
        </w:rPr>
        <w:t xml:space="preserve"> </w:t>
      </w:r>
      <w:r w:rsidR="00F12FFA" w:rsidRPr="00F81477">
        <w:rPr>
          <w:rFonts w:cs="Calibri"/>
          <w:color w:val="000000"/>
          <w:sz w:val="20"/>
          <w:szCs w:val="20"/>
        </w:rPr>
        <w:t>podpisu elektronicznego, weryfikowanego za pomo</w:t>
      </w:r>
      <w:r w:rsidR="0002706C" w:rsidRPr="00F81477">
        <w:rPr>
          <w:rFonts w:cs="Calibri"/>
          <w:color w:val="000000"/>
          <w:sz w:val="20"/>
          <w:szCs w:val="20"/>
        </w:rPr>
        <w:t>cą Certyfikatu Kwalifikowanego.</w:t>
      </w:r>
    </w:p>
    <w:p w:rsidR="00F12FFA" w:rsidRPr="00F81477" w:rsidRDefault="00F12FFA" w:rsidP="007F1B1B">
      <w:pPr>
        <w:autoSpaceDE w:val="0"/>
        <w:autoSpaceDN w:val="0"/>
        <w:adjustRightInd w:val="0"/>
        <w:spacing w:after="0" w:line="360" w:lineRule="auto"/>
        <w:ind w:left="709"/>
        <w:jc w:val="both"/>
        <w:rPr>
          <w:color w:val="000000"/>
        </w:rPr>
      </w:pPr>
      <w:r w:rsidRPr="00F81477">
        <w:rPr>
          <w:rFonts w:cs="Calibri"/>
          <w:color w:val="000000"/>
          <w:sz w:val="20"/>
          <w:szCs w:val="20"/>
        </w:rPr>
        <w:t xml:space="preserve">Podpisywanie wniosków i potwierdzenie odbioru dokumentów w systemie MEWA 2.0 za pomocą Certyfikatu Kwalifikowanego </w:t>
      </w:r>
      <w:r w:rsidR="002204E0" w:rsidRPr="00F81477">
        <w:rPr>
          <w:rFonts w:cs="Calibri"/>
          <w:color w:val="000000"/>
          <w:sz w:val="20"/>
          <w:szCs w:val="20"/>
        </w:rPr>
        <w:t xml:space="preserve">jest </w:t>
      </w:r>
      <w:r w:rsidRPr="00F81477">
        <w:rPr>
          <w:rFonts w:cs="Calibri"/>
          <w:color w:val="000000"/>
          <w:sz w:val="20"/>
          <w:szCs w:val="20"/>
        </w:rPr>
        <w:t>możliwe wyłącznie za pośrednictwem platformy ePUAP. Nie wymaga to posiadania Profilu Zaufanego</w:t>
      </w:r>
      <w:r w:rsidR="00A87887">
        <w:rPr>
          <w:rFonts w:cs="Calibri"/>
          <w:color w:val="000000"/>
          <w:sz w:val="20"/>
          <w:szCs w:val="20"/>
        </w:rPr>
        <w:t>,</w:t>
      </w:r>
      <w:r w:rsidRPr="00F81477">
        <w:rPr>
          <w:rFonts w:cs="Calibri"/>
          <w:color w:val="000000"/>
          <w:sz w:val="20"/>
          <w:szCs w:val="20"/>
        </w:rPr>
        <w:t xml:space="preserve"> a jedynie założenia konta w serwisie ePUAP (patrz:</w:t>
      </w:r>
      <w:r w:rsidRPr="00F81477">
        <w:rPr>
          <w:color w:val="000000"/>
        </w:rPr>
        <w:t xml:space="preserve"> </w:t>
      </w:r>
      <w:hyperlink r:id="rId14" w:history="1">
        <w:r w:rsidR="007347A0" w:rsidRPr="00F81477">
          <w:rPr>
            <w:rStyle w:val="Hipercze"/>
            <w:rFonts w:cs="Calibri"/>
            <w:color w:val="000000"/>
            <w:sz w:val="20"/>
            <w:szCs w:val="20"/>
          </w:rPr>
          <w:t>Instrukcja podpisywania Certyfikatem Kwalifikowanym w systemie MEWA 2.0</w:t>
        </w:r>
      </w:hyperlink>
      <w:hyperlink r:id="rId15" w:history="1"/>
      <w:r w:rsidR="007347A0" w:rsidRPr="00F81477">
        <w:rPr>
          <w:color w:val="000000"/>
        </w:rPr>
        <w:t>)</w:t>
      </w:r>
    </w:p>
    <w:p w:rsidR="007347A0" w:rsidRPr="00657C5D" w:rsidRDefault="007347A0" w:rsidP="007347A0">
      <w:pPr>
        <w:autoSpaceDE w:val="0"/>
        <w:autoSpaceDN w:val="0"/>
        <w:adjustRightInd w:val="0"/>
        <w:spacing w:after="0" w:line="360" w:lineRule="auto"/>
        <w:ind w:left="709"/>
        <w:jc w:val="both"/>
        <w:rPr>
          <w:rFonts w:cs="Calibri"/>
          <w:color w:val="000000"/>
          <w:sz w:val="20"/>
          <w:szCs w:val="20"/>
        </w:rPr>
      </w:pPr>
      <w:r w:rsidRPr="00657C5D">
        <w:rPr>
          <w:color w:val="000000"/>
          <w:sz w:val="20"/>
          <w:szCs w:val="20"/>
        </w:rPr>
        <w:t>lub</w:t>
      </w:r>
    </w:p>
    <w:p w:rsidR="00F12FFA" w:rsidRPr="00F81477" w:rsidRDefault="00F12FFA" w:rsidP="00E80133">
      <w:pPr>
        <w:pStyle w:val="Akapitzlist"/>
        <w:numPr>
          <w:ilvl w:val="2"/>
          <w:numId w:val="25"/>
        </w:numPr>
        <w:autoSpaceDE w:val="0"/>
        <w:autoSpaceDN w:val="0"/>
        <w:adjustRightInd w:val="0"/>
        <w:spacing w:after="120" w:line="360" w:lineRule="auto"/>
        <w:ind w:left="1417"/>
        <w:contextualSpacing w:val="0"/>
        <w:jc w:val="both"/>
        <w:rPr>
          <w:rFonts w:cs="Arial"/>
          <w:color w:val="000000"/>
          <w:sz w:val="20"/>
          <w:szCs w:val="20"/>
        </w:rPr>
      </w:pPr>
      <w:r w:rsidRPr="00F81477">
        <w:rPr>
          <w:rFonts w:cs="Arial"/>
          <w:color w:val="000000"/>
          <w:sz w:val="20"/>
          <w:szCs w:val="20"/>
        </w:rPr>
        <w:lastRenderedPageBreak/>
        <w:t>podpisu potwierdzonego profilem zaufanym w ramach ePUAP.</w:t>
      </w:r>
    </w:p>
    <w:p w:rsidR="00F12FFA" w:rsidRPr="00F81477" w:rsidRDefault="00F12FFA" w:rsidP="00E80133">
      <w:pPr>
        <w:autoSpaceDE w:val="0"/>
        <w:autoSpaceDN w:val="0"/>
        <w:adjustRightInd w:val="0"/>
        <w:spacing w:after="120" w:line="360" w:lineRule="auto"/>
        <w:ind w:left="698"/>
        <w:jc w:val="both"/>
        <w:rPr>
          <w:rFonts w:cs="Arial"/>
          <w:color w:val="000000"/>
          <w:sz w:val="20"/>
          <w:szCs w:val="20"/>
        </w:rPr>
      </w:pPr>
      <w:r w:rsidRPr="00F81477">
        <w:rPr>
          <w:color w:val="000000"/>
          <w:sz w:val="20"/>
          <w:szCs w:val="20"/>
        </w:rPr>
        <w:t>Na liście projektów należy wybrać szczegóły projektu</w:t>
      </w:r>
      <w:r w:rsidR="00E80133" w:rsidRPr="00F81477">
        <w:rPr>
          <w:color w:val="000000"/>
          <w:sz w:val="20"/>
          <w:szCs w:val="20"/>
        </w:rPr>
        <w:t>,</w:t>
      </w:r>
      <w:r w:rsidRPr="00F81477">
        <w:rPr>
          <w:color w:val="000000"/>
          <w:sz w:val="20"/>
          <w:szCs w:val="20"/>
        </w:rPr>
        <w:t xml:space="preserve"> a następnie przycisk PODPISZ, który będzie widoczny tylko jeżeli wniosek po zakończeniu edycji otrzyma status ZWALIDOWANY. Po kliknięciu PODPISZ i potwierdzeniu tego wyboru w kolejnym oknie dialogowym przeglądarka</w:t>
      </w:r>
      <w:r w:rsidR="002204E0" w:rsidRPr="00F81477">
        <w:rPr>
          <w:color w:val="000000"/>
          <w:sz w:val="20"/>
          <w:szCs w:val="20"/>
        </w:rPr>
        <w:t xml:space="preserve"> </w:t>
      </w:r>
      <w:r w:rsidR="00E80133" w:rsidRPr="00F81477">
        <w:rPr>
          <w:color w:val="000000"/>
          <w:sz w:val="20"/>
          <w:szCs w:val="20"/>
        </w:rPr>
        <w:t xml:space="preserve">wnioskodawcy zostanie </w:t>
      </w:r>
      <w:r w:rsidRPr="00F81477">
        <w:rPr>
          <w:color w:val="000000"/>
          <w:sz w:val="20"/>
          <w:szCs w:val="20"/>
        </w:rPr>
        <w:t>przekierowana na stronę platformy ePUAP</w:t>
      </w:r>
      <w:r w:rsidR="002204E0" w:rsidRPr="00F81477">
        <w:rPr>
          <w:color w:val="000000"/>
          <w:sz w:val="20"/>
          <w:szCs w:val="20"/>
        </w:rPr>
        <w:t>,</w:t>
      </w:r>
      <w:r w:rsidRPr="00F81477">
        <w:rPr>
          <w:color w:val="000000"/>
          <w:sz w:val="20"/>
          <w:szCs w:val="20"/>
        </w:rPr>
        <w:t xml:space="preserve"> gdzie po uprzednim zalogowaniu można dokonać podpisu Profilem Zaufanym lub  Certyfikatem Kwalifikowanym. Po dokończeniu procesu podpisu przeglądarka wróci na stronę systemu MEWA 2.0</w:t>
      </w:r>
      <w:r w:rsidR="002204E0" w:rsidRPr="00F81477">
        <w:rPr>
          <w:color w:val="000000"/>
          <w:sz w:val="20"/>
          <w:szCs w:val="20"/>
        </w:rPr>
        <w:t>,</w:t>
      </w:r>
      <w:r w:rsidRPr="00F81477">
        <w:rPr>
          <w:color w:val="000000"/>
          <w:sz w:val="20"/>
          <w:szCs w:val="20"/>
        </w:rPr>
        <w:t> </w:t>
      </w:r>
      <w:r w:rsidR="004146CA" w:rsidRPr="00F81477">
        <w:rPr>
          <w:color w:val="000000"/>
          <w:sz w:val="20"/>
          <w:szCs w:val="20"/>
        </w:rPr>
        <w:t xml:space="preserve"> gdzie</w:t>
      </w:r>
      <w:r w:rsidR="00C222E8">
        <w:rPr>
          <w:color w:val="000000"/>
          <w:sz w:val="20"/>
          <w:szCs w:val="20"/>
        </w:rPr>
        <w:t>,</w:t>
      </w:r>
      <w:r w:rsidR="004146CA" w:rsidRPr="00F81477">
        <w:rPr>
          <w:color w:val="000000"/>
          <w:sz w:val="20"/>
          <w:szCs w:val="20"/>
        </w:rPr>
        <w:t> przyciskiem WYŚLIJ należ</w:t>
      </w:r>
      <w:r w:rsidRPr="00F81477">
        <w:rPr>
          <w:color w:val="000000"/>
          <w:sz w:val="20"/>
          <w:szCs w:val="20"/>
        </w:rPr>
        <w:t xml:space="preserve">y potwierdzić wysyłkę wniosku. </w:t>
      </w:r>
      <w:r w:rsidR="00A050C6" w:rsidRPr="00F150E6">
        <w:rPr>
          <w:rFonts w:cs="Arial"/>
          <w:color w:val="000000"/>
          <w:sz w:val="20"/>
          <w:szCs w:val="20"/>
        </w:rPr>
        <w:t xml:space="preserve">Wysłanie wniosku jest równoznaczne z jego złożeniem. Podpisanie wniosku w systemie MEWA 2.0 nie jest natomiast tożsame z jego wysłaniem, a tym samym z jego złożeniem. </w:t>
      </w:r>
      <w:r w:rsidRPr="00F150E6">
        <w:rPr>
          <w:color w:val="000000"/>
          <w:sz w:val="20"/>
          <w:szCs w:val="20"/>
        </w:rPr>
        <w:t>Potwierdzeniem wysłania wniosku jest UPO, stanowiące dowód złożenia wniosku do właściwej instytucji oraz otrzymanie przez wniosek statusu WYSŁANY.</w:t>
      </w:r>
    </w:p>
    <w:p w:rsidR="00C222E8" w:rsidRPr="00F81477" w:rsidRDefault="00C222E8" w:rsidP="00C222E8">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Załączniki do wniosku o dofinansowanie projektu należy dołączyć w formie elektronicznej w systemie MEWA 2.0. Maksymalna wielkość jednego załącznika wynosi 25 MB, natomiast dopuszczalne formaty załączników to: doc, docx, pdf, xls, xlsx, jpg, tiff. Załącznik powinien być nazwany w sposób umożliwiający jego identyfikację. Każdy załącznik należy umieścić w jednym osobnym pliku. Maksymalna liczba znaków w nazwie pliku może wynosić 50 znaków. Nazwa załącznika nie może zawierać znaków specjalnych. Złożenie pliku w formacie innym niż wyżej wymienione, przekroczenie maksymalnej liczby znaków, a także użycie w nazwie pliku znaków specjalnych może spowodować, że plik nie zostanie dodany do załączników składanych w systemie MEWA 2.0.</w:t>
      </w:r>
    </w:p>
    <w:p w:rsidR="00302E84" w:rsidRPr="00F81477" w:rsidRDefault="00302E84" w:rsidP="00302E84">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W przypadkach</w:t>
      </w:r>
      <w:r w:rsidR="00B66E48" w:rsidRPr="00F81477">
        <w:rPr>
          <w:rFonts w:cs="Arial"/>
          <w:color w:val="000000"/>
          <w:sz w:val="20"/>
          <w:szCs w:val="20"/>
        </w:rPr>
        <w:t>,</w:t>
      </w:r>
      <w:r w:rsidRPr="00F81477">
        <w:rPr>
          <w:rFonts w:cs="Arial"/>
          <w:color w:val="000000"/>
          <w:sz w:val="20"/>
          <w:szCs w:val="20"/>
        </w:rPr>
        <w:t xml:space="preserve"> gdy wniosek:</w:t>
      </w:r>
    </w:p>
    <w:p w:rsidR="00302E84" w:rsidRPr="00F81477" w:rsidRDefault="00302E84" w:rsidP="006E7977">
      <w:pPr>
        <w:pStyle w:val="Akapitzlist"/>
        <w:numPr>
          <w:ilvl w:val="2"/>
          <w:numId w:val="25"/>
        </w:numPr>
        <w:autoSpaceDE w:val="0"/>
        <w:autoSpaceDN w:val="0"/>
        <w:adjustRightInd w:val="0"/>
        <w:spacing w:after="0" w:line="360" w:lineRule="auto"/>
        <w:ind w:left="1418"/>
        <w:jc w:val="both"/>
        <w:rPr>
          <w:rFonts w:cs="Arial"/>
          <w:color w:val="000000"/>
          <w:sz w:val="20"/>
          <w:szCs w:val="20"/>
        </w:rPr>
      </w:pPr>
      <w:r w:rsidRPr="00F81477">
        <w:rPr>
          <w:rFonts w:cs="Arial"/>
          <w:color w:val="000000"/>
          <w:sz w:val="20"/>
          <w:szCs w:val="20"/>
        </w:rPr>
        <w:t>został złożony przed terminem naboru lub do niewłaściwej instytucji, uznaje się, że nie został złożony w odpowiedzi na nabór wniosków i nie podlega ocenie,</w:t>
      </w:r>
    </w:p>
    <w:p w:rsidR="00302E84" w:rsidRPr="00F81477" w:rsidRDefault="00302E84" w:rsidP="006E7977">
      <w:pPr>
        <w:pStyle w:val="Akapitzlist"/>
        <w:numPr>
          <w:ilvl w:val="2"/>
          <w:numId w:val="25"/>
        </w:numPr>
        <w:autoSpaceDE w:val="0"/>
        <w:autoSpaceDN w:val="0"/>
        <w:adjustRightInd w:val="0"/>
        <w:spacing w:after="0" w:line="360" w:lineRule="auto"/>
        <w:ind w:left="1418"/>
        <w:jc w:val="both"/>
        <w:rPr>
          <w:rFonts w:cs="Arial"/>
          <w:color w:val="000000"/>
          <w:sz w:val="20"/>
          <w:szCs w:val="20"/>
        </w:rPr>
      </w:pPr>
      <w:r w:rsidRPr="00F81477">
        <w:rPr>
          <w:rFonts w:cs="Arial"/>
          <w:color w:val="000000"/>
          <w:sz w:val="20"/>
          <w:szCs w:val="20"/>
        </w:rPr>
        <w:t xml:space="preserve">został złożony </w:t>
      </w:r>
      <w:r w:rsidRPr="00F81477">
        <w:rPr>
          <w:color w:val="000000"/>
          <w:sz w:val="20"/>
          <w:szCs w:val="20"/>
        </w:rPr>
        <w:t>po terminie wskazanym w ogłoszeniu o konkursie</w:t>
      </w:r>
      <w:r w:rsidR="00A87887">
        <w:rPr>
          <w:color w:val="000000"/>
          <w:sz w:val="20"/>
          <w:szCs w:val="20"/>
        </w:rPr>
        <w:t xml:space="preserve"> - </w:t>
      </w:r>
      <w:r w:rsidRPr="00F81477">
        <w:rPr>
          <w:color w:val="000000"/>
          <w:sz w:val="20"/>
          <w:szCs w:val="20"/>
        </w:rPr>
        <w:t>pozostawia się bez rozpatrzenia.</w:t>
      </w:r>
    </w:p>
    <w:p w:rsidR="006B5470" w:rsidRPr="006B5470" w:rsidRDefault="00306DA7" w:rsidP="006B5470">
      <w:pPr>
        <w:pStyle w:val="Akapitzlist"/>
        <w:numPr>
          <w:ilvl w:val="1"/>
          <w:numId w:val="25"/>
        </w:numPr>
        <w:autoSpaceDE w:val="0"/>
        <w:autoSpaceDN w:val="0"/>
        <w:adjustRightInd w:val="0"/>
        <w:spacing w:before="120" w:after="120" w:line="360" w:lineRule="auto"/>
        <w:ind w:left="709"/>
        <w:contextualSpacing w:val="0"/>
        <w:jc w:val="both"/>
        <w:rPr>
          <w:rFonts w:cs="Arial"/>
          <w:color w:val="000000"/>
          <w:sz w:val="20"/>
          <w:szCs w:val="20"/>
        </w:rPr>
      </w:pPr>
      <w:r w:rsidRPr="00F81477">
        <w:rPr>
          <w:rFonts w:cs="Arial"/>
          <w:color w:val="000000"/>
          <w:sz w:val="20"/>
          <w:szCs w:val="20"/>
        </w:rPr>
        <w:t>Wniosek o dofinansowanie wraz z załącznikami należy wypełnić w języku p</w:t>
      </w:r>
      <w:r w:rsidR="00655E37" w:rsidRPr="00F81477">
        <w:rPr>
          <w:rFonts w:cs="Arial"/>
          <w:color w:val="000000"/>
          <w:sz w:val="20"/>
          <w:szCs w:val="20"/>
        </w:rPr>
        <w:t>olskim. Dokumenty sporządzone w </w:t>
      </w:r>
      <w:r w:rsidRPr="00F81477">
        <w:rPr>
          <w:rFonts w:cs="Arial"/>
          <w:color w:val="000000"/>
          <w:sz w:val="20"/>
          <w:szCs w:val="20"/>
        </w:rPr>
        <w:t xml:space="preserve">języku innym niż polski nie </w:t>
      </w:r>
      <w:r w:rsidR="00151F40" w:rsidRPr="00F81477">
        <w:rPr>
          <w:rFonts w:cs="Arial"/>
          <w:color w:val="000000"/>
          <w:sz w:val="20"/>
          <w:szCs w:val="20"/>
        </w:rPr>
        <w:t xml:space="preserve">będą </w:t>
      </w:r>
      <w:r w:rsidRPr="00F81477">
        <w:rPr>
          <w:rFonts w:cs="Arial"/>
          <w:color w:val="000000"/>
          <w:sz w:val="20"/>
          <w:szCs w:val="20"/>
        </w:rPr>
        <w:t>podlega</w:t>
      </w:r>
      <w:r w:rsidR="00151F40" w:rsidRPr="00F81477">
        <w:rPr>
          <w:rFonts w:cs="Arial"/>
          <w:color w:val="000000"/>
          <w:sz w:val="20"/>
          <w:szCs w:val="20"/>
        </w:rPr>
        <w:t>ły</w:t>
      </w:r>
      <w:r w:rsidRPr="00F81477">
        <w:rPr>
          <w:rFonts w:cs="Arial"/>
          <w:color w:val="000000"/>
          <w:sz w:val="20"/>
          <w:szCs w:val="20"/>
        </w:rPr>
        <w:t xml:space="preserve"> weryfikacji.</w:t>
      </w:r>
    </w:p>
    <w:p w:rsidR="005016C2" w:rsidRPr="00835D78" w:rsidRDefault="005016C2" w:rsidP="005016C2">
      <w:pPr>
        <w:numPr>
          <w:ilvl w:val="1"/>
          <w:numId w:val="25"/>
        </w:numPr>
        <w:autoSpaceDE w:val="0"/>
        <w:autoSpaceDN w:val="0"/>
        <w:adjustRightInd w:val="0"/>
        <w:spacing w:after="0" w:line="360" w:lineRule="auto"/>
        <w:ind w:left="709"/>
        <w:contextualSpacing/>
        <w:jc w:val="both"/>
        <w:rPr>
          <w:rFonts w:cs="Arial"/>
          <w:sz w:val="20"/>
          <w:szCs w:val="20"/>
        </w:rPr>
      </w:pPr>
      <w:r w:rsidRPr="00835D78">
        <w:rPr>
          <w:sz w:val="20"/>
          <w:szCs w:val="20"/>
        </w:rPr>
        <w:t>Wnioskodawca zobowiązany jest do wyboru w formularzu wniosku o dofinansowanie w </w:t>
      </w:r>
      <w:r w:rsidRPr="00835D78">
        <w:rPr>
          <w:rFonts w:cs="Arial"/>
          <w:sz w:val="20"/>
          <w:szCs w:val="20"/>
        </w:rPr>
        <w:t>polu C1.1 następującego zakresu interwencji:</w:t>
      </w:r>
    </w:p>
    <w:p w:rsidR="00835D78" w:rsidRDefault="005016C2" w:rsidP="00835D78">
      <w:pPr>
        <w:numPr>
          <w:ilvl w:val="2"/>
          <w:numId w:val="25"/>
        </w:numPr>
        <w:autoSpaceDE w:val="0"/>
        <w:autoSpaceDN w:val="0"/>
        <w:adjustRightInd w:val="0"/>
        <w:spacing w:after="0" w:line="360" w:lineRule="auto"/>
        <w:ind w:left="1560" w:hanging="851"/>
        <w:contextualSpacing/>
        <w:jc w:val="both"/>
        <w:rPr>
          <w:rFonts w:cs="Arial"/>
          <w:sz w:val="20"/>
          <w:szCs w:val="20"/>
        </w:rPr>
      </w:pPr>
      <w:r w:rsidRPr="00835D78">
        <w:rPr>
          <w:sz w:val="20"/>
          <w:szCs w:val="20"/>
          <w:lang w:eastAsia="en-US"/>
        </w:rPr>
        <w:t xml:space="preserve">67 - </w:t>
      </w:r>
      <w:r w:rsidRPr="00835D78">
        <w:rPr>
          <w:rFonts w:cs="Arial"/>
          <w:sz w:val="20"/>
          <w:szCs w:val="20"/>
        </w:rPr>
        <w:t>Rozwój działalności MŚP, wsparcie przedsiębiorczości i tworzenia przedsiębiorstw (w tym wsparcie dla przedsiębiorstw typu spin-off i spin-out);</w:t>
      </w:r>
    </w:p>
    <w:p w:rsidR="005016C2" w:rsidRPr="00835D78" w:rsidRDefault="005016C2" w:rsidP="00835D78">
      <w:pPr>
        <w:numPr>
          <w:ilvl w:val="2"/>
          <w:numId w:val="25"/>
        </w:numPr>
        <w:autoSpaceDE w:val="0"/>
        <w:autoSpaceDN w:val="0"/>
        <w:adjustRightInd w:val="0"/>
        <w:spacing w:after="0" w:line="360" w:lineRule="auto"/>
        <w:ind w:left="1560" w:hanging="851"/>
        <w:contextualSpacing/>
        <w:jc w:val="both"/>
        <w:rPr>
          <w:rFonts w:cs="Arial"/>
          <w:sz w:val="20"/>
          <w:szCs w:val="20"/>
        </w:rPr>
      </w:pPr>
      <w:r w:rsidRPr="00835D78">
        <w:rPr>
          <w:sz w:val="20"/>
          <w:szCs w:val="20"/>
          <w:lang w:eastAsia="en-US"/>
        </w:rPr>
        <w:t>69 - Wsparcie ekologicznych procesów produkcyjnych oraz efektywnego wykorzystywania zasobów w MŚP.</w:t>
      </w:r>
    </w:p>
    <w:p w:rsidR="00835D78" w:rsidRDefault="005016C2" w:rsidP="00835D78">
      <w:pPr>
        <w:autoSpaceDE w:val="0"/>
        <w:autoSpaceDN w:val="0"/>
        <w:adjustRightInd w:val="0"/>
        <w:spacing w:after="0" w:line="360" w:lineRule="auto"/>
        <w:ind w:left="1701"/>
        <w:contextualSpacing/>
        <w:jc w:val="both"/>
        <w:rPr>
          <w:sz w:val="20"/>
          <w:szCs w:val="20"/>
          <w:lang w:eastAsia="en-US"/>
        </w:rPr>
      </w:pPr>
      <w:r w:rsidRPr="00835D78">
        <w:rPr>
          <w:sz w:val="20"/>
          <w:szCs w:val="20"/>
          <w:lang w:eastAsia="en-US"/>
        </w:rPr>
        <w:t>Uwaga: wnioskodawca zobligowany jest do wyboru ww. zakresu interwencji w sytuacji realizacji projektów prowadzących do ograniczenia negatywnych skutków środowiskowych;</w:t>
      </w:r>
    </w:p>
    <w:p w:rsidR="005016C2" w:rsidRPr="00835D78" w:rsidRDefault="005016C2" w:rsidP="00835D78">
      <w:pPr>
        <w:numPr>
          <w:ilvl w:val="2"/>
          <w:numId w:val="25"/>
        </w:numPr>
        <w:autoSpaceDE w:val="0"/>
        <w:autoSpaceDN w:val="0"/>
        <w:adjustRightInd w:val="0"/>
        <w:spacing w:after="0" w:line="360" w:lineRule="auto"/>
        <w:ind w:left="1560" w:hanging="851"/>
        <w:contextualSpacing/>
        <w:jc w:val="both"/>
        <w:rPr>
          <w:sz w:val="20"/>
          <w:szCs w:val="20"/>
          <w:lang w:eastAsia="en-US"/>
        </w:rPr>
      </w:pPr>
      <w:r w:rsidRPr="00835D78">
        <w:rPr>
          <w:sz w:val="20"/>
          <w:szCs w:val="20"/>
          <w:lang w:eastAsia="en-US"/>
        </w:rPr>
        <w:t>82 - Usługi i aplikacje TIK dla MŚP (w tym handel elektroniczny, e-biznes i sieciowe procesy biznesowe), żywych laboratoriów, przedsiębiorstw internetowych i nowych przedsiębiorstw TIK.</w:t>
      </w:r>
    </w:p>
    <w:p w:rsidR="005016C2" w:rsidRPr="00835D78" w:rsidRDefault="005016C2" w:rsidP="005016C2">
      <w:pPr>
        <w:autoSpaceDE w:val="0"/>
        <w:autoSpaceDN w:val="0"/>
        <w:adjustRightInd w:val="0"/>
        <w:spacing w:after="0" w:line="360" w:lineRule="auto"/>
        <w:ind w:left="1701"/>
        <w:contextualSpacing/>
        <w:jc w:val="both"/>
      </w:pPr>
      <w:r w:rsidRPr="00835D78">
        <w:rPr>
          <w:sz w:val="20"/>
          <w:szCs w:val="20"/>
          <w:lang w:eastAsia="en-US"/>
        </w:rPr>
        <w:t>Uwaga: wnioskodawca zobligowany jest do wyboru ww. zakresu interwencji w sytuacji realizacji projektów z zastosowaniem zaawansowanych technologii informacyjno-komunikacyjnych (TIK) przy wytwarzaniu oraz dostarczaniu produktów/usług.</w:t>
      </w:r>
      <w:r w:rsidRPr="00835D78">
        <w:t xml:space="preserve"> </w:t>
      </w:r>
    </w:p>
    <w:p w:rsidR="00C8091C" w:rsidRPr="005016C2" w:rsidRDefault="00C8091C" w:rsidP="005016C2">
      <w:pPr>
        <w:autoSpaceDE w:val="0"/>
        <w:autoSpaceDN w:val="0"/>
        <w:adjustRightInd w:val="0"/>
        <w:spacing w:after="0" w:line="360" w:lineRule="auto"/>
        <w:ind w:left="709"/>
        <w:contextualSpacing/>
        <w:jc w:val="both"/>
        <w:rPr>
          <w:rFonts w:cs="Arial"/>
          <w:sz w:val="20"/>
          <w:szCs w:val="20"/>
        </w:rPr>
      </w:pPr>
    </w:p>
    <w:tbl>
      <w:tblPr>
        <w:tblW w:w="0" w:type="auto"/>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589"/>
      </w:tblGrid>
      <w:tr w:rsidR="00E532F3" w:rsidRPr="00F81477" w:rsidTr="00E80133">
        <w:trPr>
          <w:trHeight w:val="2324"/>
        </w:trPr>
        <w:tc>
          <w:tcPr>
            <w:tcW w:w="9747" w:type="dxa"/>
          </w:tcPr>
          <w:p w:rsidR="00E532F3" w:rsidRPr="00F81477" w:rsidRDefault="00E532F3" w:rsidP="00EF19FD">
            <w:pPr>
              <w:spacing w:before="240" w:after="0" w:line="360" w:lineRule="auto"/>
              <w:jc w:val="center"/>
              <w:rPr>
                <w:rFonts w:cs="Calibri"/>
                <w:b/>
                <w:color w:val="000000"/>
                <w:sz w:val="20"/>
                <w:szCs w:val="20"/>
              </w:rPr>
            </w:pPr>
            <w:r w:rsidRPr="00F81477">
              <w:rPr>
                <w:rFonts w:cs="Calibri"/>
                <w:b/>
                <w:color w:val="000000"/>
                <w:sz w:val="20"/>
                <w:szCs w:val="20"/>
              </w:rPr>
              <w:t>Uwaga!</w:t>
            </w:r>
          </w:p>
          <w:p w:rsidR="00E532F3" w:rsidRPr="00F81477" w:rsidRDefault="00E532F3" w:rsidP="00E80133">
            <w:pPr>
              <w:tabs>
                <w:tab w:val="center" w:pos="709"/>
                <w:tab w:val="right" w:pos="9072"/>
              </w:tabs>
              <w:spacing w:after="0" w:line="360" w:lineRule="auto"/>
              <w:ind w:left="284" w:right="284"/>
              <w:jc w:val="both"/>
              <w:rPr>
                <w:rFonts w:cs="Calibri"/>
                <w:b/>
                <w:color w:val="000000"/>
                <w:sz w:val="20"/>
                <w:szCs w:val="20"/>
              </w:rPr>
            </w:pPr>
            <w:r w:rsidRPr="00F81477">
              <w:rPr>
                <w:rFonts w:cs="Calibri"/>
                <w:b/>
                <w:color w:val="000000"/>
                <w:sz w:val="20"/>
                <w:szCs w:val="20"/>
              </w:rPr>
              <w:t>W celu prawidłowego korzystania z systemu MEWA 2.0 oraz do prawidłowego złoż</w:t>
            </w:r>
            <w:r w:rsidR="00655E37" w:rsidRPr="00F81477">
              <w:rPr>
                <w:rFonts w:cs="Calibri"/>
                <w:b/>
                <w:color w:val="000000"/>
                <w:sz w:val="20"/>
                <w:szCs w:val="20"/>
              </w:rPr>
              <w:t>enia wniosku o </w:t>
            </w:r>
            <w:r w:rsidR="002204E0" w:rsidRPr="00F81477">
              <w:rPr>
                <w:rFonts w:cs="Calibri"/>
                <w:b/>
                <w:color w:val="000000"/>
                <w:sz w:val="20"/>
                <w:szCs w:val="20"/>
              </w:rPr>
              <w:t>dofinansowanie</w:t>
            </w:r>
            <w:r w:rsidR="00783CFE" w:rsidRPr="00F81477">
              <w:rPr>
                <w:rFonts w:cs="Calibri"/>
                <w:b/>
                <w:color w:val="000000"/>
                <w:sz w:val="20"/>
                <w:szCs w:val="20"/>
              </w:rPr>
              <w:t xml:space="preserve"> w</w:t>
            </w:r>
            <w:r w:rsidRPr="00F81477">
              <w:rPr>
                <w:rFonts w:cs="Calibri"/>
                <w:b/>
                <w:color w:val="000000"/>
                <w:sz w:val="20"/>
                <w:szCs w:val="20"/>
              </w:rPr>
              <w:t xml:space="preserve">nioskodawca </w:t>
            </w:r>
            <w:r w:rsidR="002204E0" w:rsidRPr="00F81477">
              <w:rPr>
                <w:rFonts w:cs="Calibri"/>
                <w:b/>
                <w:color w:val="000000"/>
                <w:sz w:val="20"/>
                <w:szCs w:val="20"/>
              </w:rPr>
              <w:t xml:space="preserve">jest </w:t>
            </w:r>
            <w:r w:rsidRPr="00F81477">
              <w:rPr>
                <w:rFonts w:cs="Calibri"/>
                <w:b/>
                <w:color w:val="000000"/>
                <w:sz w:val="20"/>
                <w:szCs w:val="20"/>
              </w:rPr>
              <w:t>zobowiązany do zapoznania się z następującymi dokumentami:</w:t>
            </w:r>
          </w:p>
          <w:p w:rsidR="00E532F3" w:rsidRPr="00F81477" w:rsidRDefault="00C34DB5" w:rsidP="00E80133">
            <w:pPr>
              <w:numPr>
                <w:ilvl w:val="0"/>
                <w:numId w:val="1"/>
              </w:numPr>
              <w:tabs>
                <w:tab w:val="center" w:pos="709"/>
              </w:tabs>
              <w:spacing w:after="0" w:line="360" w:lineRule="auto"/>
              <w:ind w:left="1134" w:hanging="357"/>
              <w:contextualSpacing/>
              <w:jc w:val="both"/>
              <w:rPr>
                <w:rFonts w:cs="Calibri"/>
                <w:b/>
                <w:color w:val="000000"/>
                <w:sz w:val="20"/>
                <w:szCs w:val="20"/>
              </w:rPr>
            </w:pPr>
            <w:r w:rsidRPr="00F81477">
              <w:rPr>
                <w:rFonts w:cs="Calibri"/>
                <w:b/>
                <w:color w:val="000000"/>
                <w:sz w:val="20"/>
                <w:szCs w:val="20"/>
              </w:rPr>
              <w:t>r</w:t>
            </w:r>
            <w:r w:rsidR="00E532F3" w:rsidRPr="00F81477">
              <w:rPr>
                <w:rFonts w:cs="Calibri"/>
                <w:b/>
                <w:color w:val="000000"/>
                <w:sz w:val="20"/>
                <w:szCs w:val="20"/>
              </w:rPr>
              <w:t>egu</w:t>
            </w:r>
            <w:r w:rsidR="007F5227">
              <w:rPr>
                <w:rFonts w:cs="Calibri"/>
                <w:b/>
                <w:color w:val="000000"/>
                <w:sz w:val="20"/>
                <w:szCs w:val="20"/>
              </w:rPr>
              <w:t>laminem użytkowania systemu MEWA</w:t>
            </w:r>
            <w:r w:rsidR="00E532F3" w:rsidRPr="00F81477">
              <w:rPr>
                <w:rFonts w:cs="Calibri"/>
                <w:b/>
                <w:color w:val="000000"/>
                <w:sz w:val="20"/>
                <w:szCs w:val="20"/>
              </w:rPr>
              <w:t xml:space="preserve"> 2.0 w ramach RPO WM 2014-2020;</w:t>
            </w:r>
          </w:p>
          <w:p w:rsidR="008F465B" w:rsidRPr="00F81477" w:rsidRDefault="00C34DB5" w:rsidP="00310F04">
            <w:pPr>
              <w:numPr>
                <w:ilvl w:val="0"/>
                <w:numId w:val="1"/>
              </w:numPr>
              <w:tabs>
                <w:tab w:val="center" w:pos="709"/>
              </w:tabs>
              <w:spacing w:after="240" w:line="360" w:lineRule="auto"/>
              <w:ind w:left="1134" w:hanging="357"/>
              <w:contextualSpacing/>
              <w:jc w:val="both"/>
              <w:rPr>
                <w:rFonts w:cs="Arial"/>
                <w:b/>
                <w:bCs/>
                <w:color w:val="000000"/>
                <w:sz w:val="20"/>
                <w:szCs w:val="20"/>
              </w:rPr>
            </w:pPr>
            <w:r w:rsidRPr="00F81477">
              <w:rPr>
                <w:rFonts w:cs="Calibri"/>
                <w:b/>
                <w:color w:val="000000"/>
                <w:sz w:val="20"/>
                <w:szCs w:val="20"/>
              </w:rPr>
              <w:t>i</w:t>
            </w:r>
            <w:r w:rsidR="00E532F3" w:rsidRPr="00F81477">
              <w:rPr>
                <w:rFonts w:cs="Calibri"/>
                <w:b/>
                <w:color w:val="000000"/>
                <w:sz w:val="20"/>
                <w:szCs w:val="20"/>
              </w:rPr>
              <w:t>nstrukcją użytkownika systemu MEWA 2.0 w ramach RPO WM 2014-2020.</w:t>
            </w:r>
          </w:p>
        </w:tc>
      </w:tr>
    </w:tbl>
    <w:p w:rsidR="00D51A08" w:rsidRPr="00F81477" w:rsidRDefault="00D51A08" w:rsidP="00D51A08">
      <w:pPr>
        <w:autoSpaceDE w:val="0"/>
        <w:autoSpaceDN w:val="0"/>
        <w:adjustRightInd w:val="0"/>
        <w:spacing w:after="0" w:line="360" w:lineRule="auto"/>
        <w:jc w:val="both"/>
        <w:rPr>
          <w:color w:val="000000"/>
          <w:sz w:val="20"/>
          <w:szCs w:val="20"/>
        </w:rPr>
      </w:pPr>
    </w:p>
    <w:p w:rsidR="00E80133" w:rsidRPr="00F81477" w:rsidRDefault="00E80133" w:rsidP="00D51A08">
      <w:pPr>
        <w:autoSpaceDE w:val="0"/>
        <w:autoSpaceDN w:val="0"/>
        <w:adjustRightInd w:val="0"/>
        <w:spacing w:after="0" w:line="360" w:lineRule="auto"/>
        <w:jc w:val="both"/>
        <w:rPr>
          <w:color w:val="000000"/>
          <w:sz w:val="20"/>
          <w:szCs w:val="20"/>
        </w:rPr>
      </w:pPr>
    </w:p>
    <w:p w:rsidR="0081027A" w:rsidRPr="008D7814" w:rsidRDefault="0081027A" w:rsidP="0081027A">
      <w:pPr>
        <w:pStyle w:val="Akapitzlist"/>
        <w:numPr>
          <w:ilvl w:val="1"/>
          <w:numId w:val="25"/>
        </w:numPr>
        <w:autoSpaceDE w:val="0"/>
        <w:autoSpaceDN w:val="0"/>
        <w:adjustRightInd w:val="0"/>
        <w:spacing w:before="120" w:after="120" w:line="360" w:lineRule="auto"/>
        <w:ind w:left="709" w:hanging="709"/>
        <w:contextualSpacing w:val="0"/>
        <w:jc w:val="both"/>
        <w:rPr>
          <w:rFonts w:cs="Arial"/>
          <w:color w:val="000000"/>
          <w:sz w:val="20"/>
          <w:szCs w:val="20"/>
        </w:rPr>
      </w:pPr>
      <w:r w:rsidRPr="008D7814">
        <w:rPr>
          <w:rFonts w:cs="Arial"/>
          <w:color w:val="000000"/>
          <w:sz w:val="20"/>
          <w:szCs w:val="20"/>
        </w:rPr>
        <w:t>Zalecane jest, aby w polu C2. formularza wniosku o dofinansowanie wnioskodawca wskazał przewidywany sposób rozliczania projektu (wyłącznie w formie refundacji lub w formie refundacji i zaliczki) oraz wskazał numery wyodrębnionych dla projektu rachunków bankowych wraz z nazwą banku, w którym rachunki zostały otwarte, na które zostanie przekazana dotacja. W przypadku rozliczania projektu wyłącznie w formie refundacji – jeden rachunek bankowy, w przypadku rozliczania projektu w formie refundacji i zaliczki – dwa rachunki bankowe.</w:t>
      </w:r>
    </w:p>
    <w:p w:rsidR="00D51A08" w:rsidRPr="00F81477" w:rsidRDefault="00D51A08" w:rsidP="00E80133">
      <w:pPr>
        <w:pStyle w:val="Akapitzlist"/>
        <w:numPr>
          <w:ilvl w:val="1"/>
          <w:numId w:val="25"/>
        </w:numPr>
        <w:autoSpaceDE w:val="0"/>
        <w:autoSpaceDN w:val="0"/>
        <w:adjustRightInd w:val="0"/>
        <w:spacing w:after="120" w:line="360" w:lineRule="auto"/>
        <w:ind w:left="709"/>
        <w:contextualSpacing w:val="0"/>
        <w:jc w:val="both"/>
        <w:rPr>
          <w:rFonts w:cs="Arial"/>
          <w:color w:val="000000"/>
          <w:sz w:val="20"/>
          <w:szCs w:val="20"/>
        </w:rPr>
      </w:pPr>
      <w:bookmarkStart w:id="9" w:name="_GoBack"/>
      <w:bookmarkEnd w:id="9"/>
      <w:r w:rsidRPr="00F81477">
        <w:rPr>
          <w:rFonts w:cs="Arial"/>
          <w:color w:val="000000"/>
          <w:sz w:val="20"/>
          <w:szCs w:val="20"/>
        </w:rPr>
        <w:t>W przypadku wystąpienia błędów w systemie MEWA 2.0 uniemo</w:t>
      </w:r>
      <w:r w:rsidR="007A4B02" w:rsidRPr="00F81477">
        <w:rPr>
          <w:rFonts w:cs="Arial"/>
          <w:color w:val="000000"/>
          <w:sz w:val="20"/>
          <w:szCs w:val="20"/>
        </w:rPr>
        <w:t>żliwiających złożenie wniosku o </w:t>
      </w:r>
      <w:r w:rsidRPr="00F81477">
        <w:rPr>
          <w:rFonts w:cs="Arial"/>
          <w:color w:val="000000"/>
          <w:sz w:val="20"/>
          <w:szCs w:val="20"/>
        </w:rPr>
        <w:t>dofinansowanie, MJWPU zamieści w serwisie RPO WM zasady dotyczące dalszego postępowania.</w:t>
      </w:r>
    </w:p>
    <w:p w:rsidR="00494007" w:rsidRPr="00F81477" w:rsidRDefault="00494007" w:rsidP="00494007">
      <w:pPr>
        <w:pStyle w:val="Akapitzlist"/>
        <w:numPr>
          <w:ilvl w:val="1"/>
          <w:numId w:val="25"/>
        </w:numPr>
        <w:autoSpaceDE w:val="0"/>
        <w:autoSpaceDN w:val="0"/>
        <w:adjustRightInd w:val="0"/>
        <w:spacing w:after="0" w:line="360" w:lineRule="auto"/>
        <w:ind w:left="709"/>
        <w:jc w:val="both"/>
        <w:rPr>
          <w:rFonts w:cs="Arial"/>
          <w:color w:val="000000"/>
          <w:sz w:val="20"/>
          <w:szCs w:val="20"/>
        </w:rPr>
      </w:pPr>
      <w:r w:rsidRPr="00F81477">
        <w:rPr>
          <w:rFonts w:cs="Arial"/>
          <w:color w:val="000000"/>
          <w:sz w:val="20"/>
          <w:szCs w:val="20"/>
        </w:rPr>
        <w:t>Konstrukcja części F. wniosku o dofinansowanie (montaż finansowy):</w:t>
      </w:r>
    </w:p>
    <w:p w:rsidR="00494007" w:rsidRPr="00F81477" w:rsidRDefault="00494007" w:rsidP="0049400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F81477">
        <w:rPr>
          <w:rFonts w:cs="Arial"/>
          <w:color w:val="000000"/>
          <w:sz w:val="20"/>
          <w:szCs w:val="20"/>
        </w:rPr>
        <w:t>w przypadku realizacji projektów w partnerstwie w nazwie zadań należy określić nazwę podmiotu realizującego dane zadanie (w ramach jednego zadania wydatki</w:t>
      </w:r>
      <w:r>
        <w:rPr>
          <w:rFonts w:cs="Arial"/>
          <w:color w:val="000000"/>
          <w:sz w:val="20"/>
          <w:szCs w:val="20"/>
        </w:rPr>
        <w:t xml:space="preserve"> może ponosić wyłącznie jeden z </w:t>
      </w:r>
      <w:r w:rsidRPr="00F81477">
        <w:rPr>
          <w:rFonts w:cs="Arial"/>
          <w:color w:val="000000"/>
          <w:sz w:val="20"/>
          <w:szCs w:val="20"/>
        </w:rPr>
        <w:t>podmiotów realizujących);</w:t>
      </w:r>
    </w:p>
    <w:p w:rsidR="00494007" w:rsidRPr="00F81477" w:rsidRDefault="00494007" w:rsidP="00494007">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F81477">
        <w:rPr>
          <w:rFonts w:cs="Arial"/>
          <w:color w:val="000000"/>
          <w:sz w:val="20"/>
          <w:szCs w:val="20"/>
        </w:rPr>
        <w:t>W kolumnie „% dof.” należy wpisać wartość poziomu dofinansowania (wynik podzielenia kwoty dofinansowania przez zsumowaną kwotę kosztów kwalifikowanych);</w:t>
      </w:r>
    </w:p>
    <w:p w:rsidR="00DE2E76" w:rsidRPr="006D54F4" w:rsidRDefault="00494007" w:rsidP="00691B0B">
      <w:pPr>
        <w:pStyle w:val="Akapitzlist"/>
        <w:numPr>
          <w:ilvl w:val="2"/>
          <w:numId w:val="25"/>
        </w:numPr>
        <w:autoSpaceDE w:val="0"/>
        <w:autoSpaceDN w:val="0"/>
        <w:adjustRightInd w:val="0"/>
        <w:spacing w:after="0" w:line="360" w:lineRule="auto"/>
        <w:ind w:left="1418" w:hanging="709"/>
        <w:jc w:val="both"/>
        <w:rPr>
          <w:rFonts w:cs="Arial"/>
          <w:color w:val="000000"/>
          <w:sz w:val="20"/>
          <w:szCs w:val="20"/>
        </w:rPr>
      </w:pPr>
      <w:r w:rsidRPr="00F81477">
        <w:rPr>
          <w:rFonts w:cs="Arial"/>
          <w:color w:val="000000"/>
          <w:sz w:val="20"/>
          <w:szCs w:val="20"/>
        </w:rPr>
        <w:t>Nazwy wydatków powinny być unikatowe.</w:t>
      </w:r>
    </w:p>
    <w:p w:rsidR="00DE2E76" w:rsidRDefault="00DE2E76" w:rsidP="00494007">
      <w:pPr>
        <w:pStyle w:val="Akapitzlist"/>
        <w:autoSpaceDE w:val="0"/>
        <w:autoSpaceDN w:val="0"/>
        <w:adjustRightInd w:val="0"/>
        <w:spacing w:after="0" w:line="360" w:lineRule="auto"/>
        <w:ind w:left="709"/>
        <w:jc w:val="both"/>
        <w:rPr>
          <w:rFonts w:cs="Arial"/>
          <w:color w:val="000000"/>
          <w:sz w:val="20"/>
          <w:szCs w:val="20"/>
        </w:rPr>
      </w:pPr>
    </w:p>
    <w:p w:rsidR="00DE2E76" w:rsidRDefault="00DE2E76" w:rsidP="00494007">
      <w:pPr>
        <w:pStyle w:val="Akapitzlist"/>
        <w:autoSpaceDE w:val="0"/>
        <w:autoSpaceDN w:val="0"/>
        <w:adjustRightInd w:val="0"/>
        <w:spacing w:after="0" w:line="360" w:lineRule="auto"/>
        <w:ind w:left="709"/>
        <w:jc w:val="both"/>
        <w:rPr>
          <w:rFonts w:cs="Arial"/>
          <w:color w:val="000000"/>
          <w:sz w:val="20"/>
          <w:szCs w:val="20"/>
        </w:rPr>
      </w:pPr>
    </w:p>
    <w:p w:rsidR="006D54F4" w:rsidRPr="006D54F4" w:rsidRDefault="006D54F4" w:rsidP="006D54F4">
      <w:pPr>
        <w:autoSpaceDE w:val="0"/>
        <w:autoSpaceDN w:val="0"/>
        <w:adjustRightInd w:val="0"/>
        <w:spacing w:after="0" w:line="360" w:lineRule="auto"/>
        <w:jc w:val="both"/>
        <w:rPr>
          <w:rFonts w:cs="Arial"/>
          <w:color w:val="000000"/>
          <w:sz w:val="20"/>
          <w:szCs w:val="20"/>
        </w:rPr>
      </w:pPr>
    </w:p>
    <w:p w:rsidR="006D54F4" w:rsidRDefault="006D54F4" w:rsidP="00494007">
      <w:pPr>
        <w:pStyle w:val="Akapitzlist"/>
        <w:autoSpaceDE w:val="0"/>
        <w:autoSpaceDN w:val="0"/>
        <w:adjustRightInd w:val="0"/>
        <w:spacing w:after="0" w:line="360" w:lineRule="auto"/>
        <w:ind w:left="709"/>
        <w:jc w:val="both"/>
        <w:rPr>
          <w:rFonts w:cs="Arial"/>
          <w:color w:val="000000"/>
          <w:sz w:val="20"/>
          <w:szCs w:val="20"/>
        </w:rPr>
      </w:pPr>
    </w:p>
    <w:p w:rsidR="008C557A" w:rsidRDefault="008C557A" w:rsidP="00494007">
      <w:pPr>
        <w:pStyle w:val="Akapitzlist"/>
        <w:autoSpaceDE w:val="0"/>
        <w:autoSpaceDN w:val="0"/>
        <w:adjustRightInd w:val="0"/>
        <w:spacing w:after="0" w:line="360" w:lineRule="auto"/>
        <w:ind w:left="709"/>
        <w:jc w:val="both"/>
        <w:rPr>
          <w:rFonts w:cs="Arial"/>
          <w:color w:val="000000"/>
          <w:sz w:val="20"/>
          <w:szCs w:val="20"/>
        </w:rPr>
      </w:pPr>
    </w:p>
    <w:p w:rsidR="008C557A" w:rsidRDefault="008C557A" w:rsidP="00494007">
      <w:pPr>
        <w:pStyle w:val="Akapitzlist"/>
        <w:autoSpaceDE w:val="0"/>
        <w:autoSpaceDN w:val="0"/>
        <w:adjustRightInd w:val="0"/>
        <w:spacing w:after="0" w:line="360" w:lineRule="auto"/>
        <w:ind w:left="709"/>
        <w:jc w:val="both"/>
        <w:rPr>
          <w:rFonts w:cs="Arial"/>
          <w:color w:val="000000"/>
          <w:sz w:val="20"/>
          <w:szCs w:val="20"/>
        </w:rPr>
      </w:pPr>
    </w:p>
    <w:p w:rsidR="008C557A" w:rsidRDefault="008C557A" w:rsidP="00494007">
      <w:pPr>
        <w:pStyle w:val="Akapitzlist"/>
        <w:autoSpaceDE w:val="0"/>
        <w:autoSpaceDN w:val="0"/>
        <w:adjustRightInd w:val="0"/>
        <w:spacing w:after="0" w:line="360" w:lineRule="auto"/>
        <w:ind w:left="709"/>
        <w:jc w:val="both"/>
        <w:rPr>
          <w:rFonts w:cs="Arial"/>
          <w:color w:val="000000"/>
          <w:sz w:val="20"/>
          <w:szCs w:val="20"/>
        </w:rPr>
      </w:pPr>
    </w:p>
    <w:p w:rsidR="008C557A" w:rsidRDefault="008C557A" w:rsidP="00494007">
      <w:pPr>
        <w:pStyle w:val="Akapitzlist"/>
        <w:autoSpaceDE w:val="0"/>
        <w:autoSpaceDN w:val="0"/>
        <w:adjustRightInd w:val="0"/>
        <w:spacing w:after="0" w:line="360" w:lineRule="auto"/>
        <w:ind w:left="709"/>
        <w:jc w:val="both"/>
        <w:rPr>
          <w:rFonts w:cs="Arial"/>
          <w:color w:val="000000"/>
          <w:sz w:val="20"/>
          <w:szCs w:val="20"/>
        </w:rPr>
      </w:pPr>
    </w:p>
    <w:p w:rsidR="008C557A" w:rsidRDefault="008C557A" w:rsidP="00494007">
      <w:pPr>
        <w:pStyle w:val="Akapitzlist"/>
        <w:autoSpaceDE w:val="0"/>
        <w:autoSpaceDN w:val="0"/>
        <w:adjustRightInd w:val="0"/>
        <w:spacing w:after="0" w:line="360" w:lineRule="auto"/>
        <w:ind w:left="709"/>
        <w:jc w:val="both"/>
        <w:rPr>
          <w:rFonts w:cs="Arial"/>
          <w:color w:val="000000"/>
          <w:sz w:val="20"/>
          <w:szCs w:val="20"/>
        </w:rPr>
      </w:pPr>
    </w:p>
    <w:p w:rsidR="008C557A" w:rsidRDefault="008C557A" w:rsidP="00494007">
      <w:pPr>
        <w:pStyle w:val="Akapitzlist"/>
        <w:autoSpaceDE w:val="0"/>
        <w:autoSpaceDN w:val="0"/>
        <w:adjustRightInd w:val="0"/>
        <w:spacing w:after="0" w:line="360" w:lineRule="auto"/>
        <w:ind w:left="709"/>
        <w:jc w:val="both"/>
        <w:rPr>
          <w:rFonts w:cs="Arial"/>
          <w:color w:val="000000"/>
          <w:sz w:val="20"/>
          <w:szCs w:val="20"/>
        </w:rPr>
      </w:pPr>
    </w:p>
    <w:p w:rsidR="008C557A" w:rsidRDefault="008C557A" w:rsidP="00494007">
      <w:pPr>
        <w:pStyle w:val="Akapitzlist"/>
        <w:autoSpaceDE w:val="0"/>
        <w:autoSpaceDN w:val="0"/>
        <w:adjustRightInd w:val="0"/>
        <w:spacing w:after="0" w:line="360" w:lineRule="auto"/>
        <w:ind w:left="709"/>
        <w:jc w:val="both"/>
        <w:rPr>
          <w:rFonts w:cs="Arial"/>
          <w:color w:val="000000"/>
          <w:sz w:val="20"/>
          <w:szCs w:val="20"/>
        </w:rPr>
      </w:pPr>
    </w:p>
    <w:p w:rsidR="008C01B1" w:rsidRPr="00FB46FE" w:rsidRDefault="008C01B1" w:rsidP="00FB46FE">
      <w:pPr>
        <w:autoSpaceDE w:val="0"/>
        <w:autoSpaceDN w:val="0"/>
        <w:adjustRightInd w:val="0"/>
        <w:spacing w:after="0" w:line="360" w:lineRule="auto"/>
        <w:jc w:val="both"/>
        <w:rPr>
          <w:rFonts w:cs="Arial"/>
          <w:color w:val="000000"/>
          <w:sz w:val="20"/>
          <w:szCs w:val="20"/>
        </w:rPr>
      </w:pPr>
    </w:p>
    <w:p w:rsidR="008C01B1" w:rsidRPr="00F81477" w:rsidRDefault="008C01B1" w:rsidP="00494007">
      <w:pPr>
        <w:pStyle w:val="Akapitzlist"/>
        <w:autoSpaceDE w:val="0"/>
        <w:autoSpaceDN w:val="0"/>
        <w:adjustRightInd w:val="0"/>
        <w:spacing w:after="0" w:line="360" w:lineRule="auto"/>
        <w:ind w:left="709"/>
        <w:jc w:val="both"/>
        <w:rPr>
          <w:rFonts w:cs="Arial"/>
          <w:color w:val="000000"/>
          <w:sz w:val="20"/>
          <w:szCs w:val="20"/>
        </w:rPr>
      </w:pPr>
    </w:p>
    <w:p w:rsidR="00E40ED8" w:rsidRPr="004550D2" w:rsidRDefault="00F05F7C" w:rsidP="004550D2">
      <w:pPr>
        <w:pStyle w:val="Akapitzlist"/>
        <w:autoSpaceDE w:val="0"/>
        <w:autoSpaceDN w:val="0"/>
        <w:adjustRightInd w:val="0"/>
        <w:spacing w:after="0" w:line="360" w:lineRule="auto"/>
        <w:ind w:left="709"/>
        <w:jc w:val="both"/>
        <w:rPr>
          <w:rFonts w:cs="Arial"/>
          <w:color w:val="000000"/>
          <w:sz w:val="20"/>
          <w:szCs w:val="20"/>
        </w:rPr>
      </w:pPr>
      <w:r w:rsidRPr="00F81477">
        <w:rPr>
          <w:noProof/>
        </w:rPr>
        <w:drawing>
          <wp:anchor distT="0" distB="0" distL="114300" distR="114300" simplePos="0" relativeHeight="251653120" behindDoc="1" locked="0" layoutInCell="1" allowOverlap="1" wp14:anchorId="112BEA2E" wp14:editId="5CC3B084">
            <wp:simplePos x="0" y="0"/>
            <wp:positionH relativeFrom="column">
              <wp:posOffset>-85725</wp:posOffset>
            </wp:positionH>
            <wp:positionV relativeFrom="paragraph">
              <wp:posOffset>161290</wp:posOffset>
            </wp:positionV>
            <wp:extent cx="6249035" cy="1161415"/>
            <wp:effectExtent l="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9035" cy="1161415"/>
                    </a:xfrm>
                    <a:prstGeom prst="rect">
                      <a:avLst/>
                    </a:prstGeom>
                    <a:noFill/>
                    <a:ln>
                      <a:noFill/>
                    </a:ln>
                  </pic:spPr>
                </pic:pic>
              </a:graphicData>
            </a:graphic>
          </wp:anchor>
        </w:drawing>
      </w:r>
    </w:p>
    <w:p w:rsidR="004F3C90" w:rsidRPr="00F81477" w:rsidRDefault="004F3C90" w:rsidP="006E17BE">
      <w:pPr>
        <w:pStyle w:val="Nagwek1"/>
        <w:keepNext/>
        <w:numPr>
          <w:ilvl w:val="0"/>
          <w:numId w:val="4"/>
        </w:numPr>
        <w:ind w:left="0" w:firstLine="0"/>
        <w:jc w:val="center"/>
        <w:rPr>
          <w:color w:val="000000"/>
        </w:rPr>
      </w:pPr>
      <w:bookmarkStart w:id="10" w:name="_Toc441656555"/>
    </w:p>
    <w:p w:rsidR="00306DA7" w:rsidRPr="00F81477" w:rsidRDefault="00E40ED8" w:rsidP="005F5AD9">
      <w:pPr>
        <w:pStyle w:val="Nagwek1"/>
        <w:keepNext/>
        <w:jc w:val="center"/>
        <w:rPr>
          <w:rFonts w:ascii="Calibri" w:hAnsi="Calibri" w:cs="Arial"/>
          <w:color w:val="000000"/>
        </w:rPr>
      </w:pPr>
      <w:r w:rsidRPr="00F81477">
        <w:rPr>
          <w:rFonts w:ascii="Calibri" w:hAnsi="Calibri" w:cs="Arial"/>
          <w:color w:val="000000"/>
        </w:rPr>
        <w:t>OCENA WNIOSKÓW O DOFINANSOWANIE</w:t>
      </w:r>
      <w:bookmarkEnd w:id="10"/>
    </w:p>
    <w:p w:rsidR="00E40ED8" w:rsidRPr="00F81477" w:rsidRDefault="00E40ED8" w:rsidP="005F5AD9">
      <w:pPr>
        <w:pStyle w:val="Tekstpodstawowy3"/>
        <w:keepNext/>
        <w:tabs>
          <w:tab w:val="left" w:pos="3290"/>
        </w:tabs>
        <w:spacing w:before="120" w:line="360" w:lineRule="auto"/>
        <w:ind w:left="397"/>
        <w:jc w:val="center"/>
        <w:rPr>
          <w:rFonts w:cs="Arial"/>
          <w:b/>
          <w:color w:val="000000"/>
          <w:sz w:val="20"/>
          <w:szCs w:val="20"/>
        </w:rPr>
      </w:pPr>
    </w:p>
    <w:p w:rsidR="003028AD" w:rsidRPr="00F81477" w:rsidRDefault="003028AD" w:rsidP="005F5AD9">
      <w:pPr>
        <w:pStyle w:val="Tekstpodstawowy3"/>
        <w:keepNext/>
        <w:spacing w:after="0" w:line="360" w:lineRule="auto"/>
        <w:jc w:val="both"/>
        <w:rPr>
          <w:rFonts w:cs="Arial"/>
          <w:color w:val="000000"/>
          <w:sz w:val="20"/>
          <w:szCs w:val="20"/>
        </w:rPr>
      </w:pPr>
    </w:p>
    <w:p w:rsidR="00AA3D37" w:rsidRPr="00F81477" w:rsidRDefault="004146CA" w:rsidP="00AA3D37">
      <w:pPr>
        <w:pStyle w:val="Tekstpodstawowy3"/>
        <w:keepNext/>
        <w:spacing w:after="0" w:line="360" w:lineRule="auto"/>
        <w:jc w:val="center"/>
        <w:rPr>
          <w:rFonts w:cs="Arial"/>
          <w:b/>
          <w:color w:val="000000"/>
          <w:sz w:val="24"/>
          <w:szCs w:val="24"/>
        </w:rPr>
      </w:pPr>
      <w:r w:rsidRPr="00F81477">
        <w:rPr>
          <w:rFonts w:cs="Arial"/>
          <w:b/>
          <w:color w:val="000000"/>
          <w:sz w:val="24"/>
          <w:szCs w:val="24"/>
        </w:rPr>
        <w:t>INFORMACJ</w:t>
      </w:r>
      <w:r w:rsidR="00AA3D37" w:rsidRPr="00F81477">
        <w:rPr>
          <w:rFonts w:cs="Arial"/>
          <w:b/>
          <w:color w:val="000000"/>
          <w:sz w:val="24"/>
          <w:szCs w:val="24"/>
        </w:rPr>
        <w:t>E OGÓLNE</w:t>
      </w:r>
    </w:p>
    <w:p w:rsidR="00845421" w:rsidRPr="00845421" w:rsidRDefault="00845421" w:rsidP="00845421">
      <w:pPr>
        <w:pStyle w:val="Tekstpodstawowy3"/>
        <w:keepNext/>
        <w:numPr>
          <w:ilvl w:val="1"/>
          <w:numId w:val="6"/>
        </w:numPr>
        <w:tabs>
          <w:tab w:val="left" w:pos="709"/>
        </w:tabs>
        <w:spacing w:before="120" w:line="360" w:lineRule="auto"/>
        <w:ind w:left="709"/>
        <w:jc w:val="both"/>
        <w:rPr>
          <w:rFonts w:cs="Arial"/>
          <w:color w:val="000000"/>
          <w:sz w:val="20"/>
          <w:szCs w:val="20"/>
        </w:rPr>
      </w:pPr>
      <w:r w:rsidRPr="00845421">
        <w:rPr>
          <w:rFonts w:cs="Arial"/>
          <w:color w:val="000000"/>
          <w:sz w:val="20"/>
          <w:szCs w:val="20"/>
        </w:rPr>
        <w:t xml:space="preserve">Złożone </w:t>
      </w:r>
      <w:r w:rsidRPr="00845421">
        <w:rPr>
          <w:rFonts w:cs="Arial"/>
          <w:iCs/>
          <w:color w:val="000000"/>
          <w:sz w:val="20"/>
          <w:szCs w:val="20"/>
        </w:rPr>
        <w:t>wnioski o dofinansowanie</w:t>
      </w:r>
      <w:r w:rsidRPr="00845421">
        <w:rPr>
          <w:rFonts w:cs="Arial"/>
          <w:color w:val="000000"/>
          <w:sz w:val="20"/>
          <w:szCs w:val="20"/>
        </w:rPr>
        <w:t xml:space="preserve"> podlegają ocenie formalnej i merytorycznej, zgodnie z zapisami obowiązującej wersji Uszczegółowienia RPO WM. Zasady przeprowadzania oceny wniosków określa regulamin KOP, stanowiący załącznik do niniejszego regulaminu.</w:t>
      </w:r>
    </w:p>
    <w:p w:rsidR="00815801" w:rsidRPr="00290C60" w:rsidRDefault="00815801" w:rsidP="00815801">
      <w:pPr>
        <w:numPr>
          <w:ilvl w:val="1"/>
          <w:numId w:val="6"/>
        </w:numPr>
        <w:spacing w:before="120" w:after="120" w:line="360" w:lineRule="auto"/>
        <w:ind w:left="709"/>
        <w:jc w:val="both"/>
        <w:rPr>
          <w:rFonts w:eastAsia="Calibri" w:cs="Arial"/>
          <w:color w:val="000000"/>
          <w:sz w:val="20"/>
          <w:szCs w:val="20"/>
          <w:lang w:val="x-none" w:eastAsia="en-US"/>
        </w:rPr>
      </w:pPr>
      <w:r w:rsidRPr="00290C60">
        <w:rPr>
          <w:rFonts w:eastAsia="Calibri" w:cs="Arial"/>
          <w:color w:val="000000"/>
          <w:sz w:val="20"/>
          <w:szCs w:val="20"/>
          <w:lang w:val="x-none" w:eastAsia="en-US"/>
        </w:rPr>
        <w:t>Ocena wniosków prowadzona jest w oparciu o warunki formalne oraz kryteria wyboru projektów, będące załącznikiem do niniejszego regulaminu.</w:t>
      </w:r>
    </w:p>
    <w:p w:rsidR="00815801" w:rsidRPr="00290C60" w:rsidRDefault="00815801" w:rsidP="00815801">
      <w:pPr>
        <w:spacing w:before="120" w:after="120" w:line="360" w:lineRule="auto"/>
        <w:ind w:left="709"/>
        <w:jc w:val="both"/>
        <w:rPr>
          <w:rFonts w:eastAsia="Calibri" w:cs="Arial"/>
          <w:color w:val="000000"/>
          <w:sz w:val="20"/>
          <w:szCs w:val="20"/>
          <w:lang w:val="x-none" w:eastAsia="en-US"/>
        </w:rPr>
      </w:pPr>
      <w:r w:rsidRPr="00290C60">
        <w:rPr>
          <w:rFonts w:eastAsia="Calibri" w:cs="Arial"/>
          <w:color w:val="000000"/>
          <w:sz w:val="20"/>
          <w:szCs w:val="20"/>
          <w:lang w:val="x-none" w:eastAsia="en-US"/>
        </w:rPr>
        <w:t>Systematyka stosowanych kryteriów:</w:t>
      </w:r>
    </w:p>
    <w:p w:rsidR="00815801" w:rsidRPr="00290C60" w:rsidRDefault="00815801" w:rsidP="00815801">
      <w:pPr>
        <w:numPr>
          <w:ilvl w:val="2"/>
          <w:numId w:val="24"/>
        </w:numPr>
        <w:spacing w:before="120" w:after="120" w:line="360" w:lineRule="auto"/>
        <w:contextualSpacing/>
        <w:jc w:val="both"/>
        <w:rPr>
          <w:rFonts w:cs="Arial"/>
          <w:color w:val="000000"/>
          <w:sz w:val="20"/>
          <w:szCs w:val="20"/>
        </w:rPr>
      </w:pPr>
      <w:r w:rsidRPr="00290C60">
        <w:rPr>
          <w:rFonts w:cs="Arial"/>
          <w:color w:val="000000"/>
          <w:sz w:val="20"/>
          <w:szCs w:val="20"/>
        </w:rPr>
        <w:t>warunki formalne - 0/1, ocena KOP - pracownik IOK, etap oceny formalnej;</w:t>
      </w:r>
    </w:p>
    <w:p w:rsidR="00815801" w:rsidRPr="00290C60" w:rsidRDefault="00815801" w:rsidP="00815801">
      <w:pPr>
        <w:numPr>
          <w:ilvl w:val="2"/>
          <w:numId w:val="24"/>
        </w:numPr>
        <w:spacing w:before="120" w:after="120" w:line="360" w:lineRule="auto"/>
        <w:contextualSpacing/>
        <w:jc w:val="both"/>
        <w:rPr>
          <w:rFonts w:cs="Arial"/>
          <w:color w:val="000000"/>
          <w:sz w:val="20"/>
          <w:szCs w:val="20"/>
        </w:rPr>
      </w:pPr>
      <w:r w:rsidRPr="00290C60">
        <w:rPr>
          <w:rFonts w:cs="Arial"/>
          <w:color w:val="000000"/>
          <w:sz w:val="20"/>
          <w:szCs w:val="20"/>
        </w:rPr>
        <w:t>kryteria formalne – 0/1, ocena KOP - pracownik IOK, etap oceny formalnej;</w:t>
      </w:r>
    </w:p>
    <w:p w:rsidR="00815801" w:rsidRPr="00290C60" w:rsidRDefault="00815801" w:rsidP="00815801">
      <w:pPr>
        <w:numPr>
          <w:ilvl w:val="2"/>
          <w:numId w:val="24"/>
        </w:numPr>
        <w:spacing w:before="120" w:after="120" w:line="360" w:lineRule="auto"/>
        <w:contextualSpacing/>
        <w:jc w:val="both"/>
        <w:rPr>
          <w:rFonts w:cs="Arial"/>
          <w:color w:val="000000"/>
          <w:sz w:val="20"/>
          <w:szCs w:val="20"/>
        </w:rPr>
      </w:pPr>
      <w:r w:rsidRPr="00290C60">
        <w:rPr>
          <w:rFonts w:cs="Arial"/>
          <w:color w:val="000000"/>
          <w:sz w:val="20"/>
          <w:szCs w:val="20"/>
        </w:rPr>
        <w:t>kryteria dostępu – 0/1, ocena KOP</w:t>
      </w:r>
      <w:r w:rsidRPr="00290C60">
        <w:rPr>
          <w:rFonts w:cs="Calibri"/>
          <w:color w:val="000000"/>
          <w:sz w:val="20"/>
          <w:szCs w:val="20"/>
        </w:rPr>
        <w:t xml:space="preserve"> - ekspert, etap oceny merytorycznej;</w:t>
      </w:r>
    </w:p>
    <w:p w:rsidR="00815801" w:rsidRPr="00290C60" w:rsidRDefault="00815801" w:rsidP="00815801">
      <w:pPr>
        <w:numPr>
          <w:ilvl w:val="2"/>
          <w:numId w:val="24"/>
        </w:numPr>
        <w:spacing w:before="120" w:after="120" w:line="360" w:lineRule="auto"/>
        <w:contextualSpacing/>
        <w:jc w:val="both"/>
        <w:rPr>
          <w:rFonts w:cs="Arial"/>
          <w:color w:val="000000"/>
          <w:sz w:val="20"/>
          <w:szCs w:val="20"/>
        </w:rPr>
      </w:pPr>
      <w:r w:rsidRPr="00290C60">
        <w:rPr>
          <w:rFonts w:cs="Arial"/>
          <w:color w:val="000000"/>
          <w:sz w:val="20"/>
          <w:szCs w:val="20"/>
        </w:rPr>
        <w:t>kryteria merytoryczne ogólne – 0/1, ocena KOP - ekspert, etap oceny merytorycznej;</w:t>
      </w:r>
    </w:p>
    <w:p w:rsidR="00815801" w:rsidRPr="00290C60" w:rsidRDefault="00815801" w:rsidP="00815801">
      <w:pPr>
        <w:numPr>
          <w:ilvl w:val="2"/>
          <w:numId w:val="24"/>
        </w:numPr>
        <w:spacing w:before="120" w:after="120" w:line="360" w:lineRule="auto"/>
        <w:contextualSpacing/>
        <w:jc w:val="both"/>
        <w:rPr>
          <w:rFonts w:cs="Arial"/>
          <w:color w:val="000000"/>
          <w:sz w:val="20"/>
          <w:szCs w:val="20"/>
        </w:rPr>
      </w:pPr>
      <w:r w:rsidRPr="00290C60">
        <w:rPr>
          <w:rFonts w:cs="Arial"/>
          <w:color w:val="000000"/>
          <w:sz w:val="20"/>
          <w:szCs w:val="20"/>
        </w:rPr>
        <w:t>kryteria merytoryczne szczegółowe - punktowe, ocena KOP – ekspert, etap oceny merytorycznej.</w:t>
      </w:r>
    </w:p>
    <w:p w:rsidR="00815801" w:rsidRPr="00290C60" w:rsidRDefault="00815801" w:rsidP="00815801">
      <w:pPr>
        <w:numPr>
          <w:ilvl w:val="1"/>
          <w:numId w:val="6"/>
        </w:numPr>
        <w:spacing w:before="120" w:after="120" w:line="360" w:lineRule="auto"/>
        <w:ind w:left="709"/>
        <w:jc w:val="both"/>
        <w:rPr>
          <w:rFonts w:eastAsia="Calibri" w:cs="Arial"/>
          <w:color w:val="000000"/>
          <w:sz w:val="20"/>
          <w:szCs w:val="20"/>
          <w:lang w:val="x-none" w:eastAsia="en-US"/>
        </w:rPr>
      </w:pPr>
      <w:r w:rsidRPr="00290C60">
        <w:rPr>
          <w:rFonts w:eastAsia="Calibri" w:cs="Arial"/>
          <w:color w:val="000000"/>
          <w:sz w:val="20"/>
          <w:szCs w:val="20"/>
          <w:lang w:val="x-none" w:eastAsia="en-US"/>
        </w:rPr>
        <w:t>Ocena 0/1 oznacza, że niespełnienie któregokolwiek z wymogów formalnych oraz wymaganych kryteriów wyklucza projekt z dalszej oceny.</w:t>
      </w:r>
    </w:p>
    <w:p w:rsidR="00815801" w:rsidRPr="00290C60" w:rsidRDefault="00815801" w:rsidP="00815801">
      <w:pPr>
        <w:numPr>
          <w:ilvl w:val="1"/>
          <w:numId w:val="6"/>
        </w:numPr>
        <w:spacing w:before="120" w:after="120" w:line="360" w:lineRule="auto"/>
        <w:ind w:left="709"/>
        <w:jc w:val="both"/>
        <w:rPr>
          <w:rFonts w:eastAsia="Calibri" w:cs="Arial"/>
          <w:sz w:val="20"/>
          <w:szCs w:val="20"/>
          <w:lang w:val="x-none" w:eastAsia="en-US"/>
        </w:rPr>
      </w:pPr>
      <w:r w:rsidRPr="00290C60">
        <w:rPr>
          <w:rFonts w:eastAsia="Calibri" w:cs="Arial"/>
          <w:sz w:val="20"/>
          <w:szCs w:val="20"/>
          <w:lang w:val="x-none" w:eastAsia="en-US"/>
        </w:rPr>
        <w:t>Przyjmuje się, że projekt spełnia kryteria merytoryczne szczegółowe punktowe w sytuacji gdy suma punktów uzyskanych podczas oceny kryteriów merytorycznych stanowi co najmniej 60% maksymalnej możliwej do uzyskania liczby punktów.</w:t>
      </w:r>
    </w:p>
    <w:p w:rsidR="00815801" w:rsidRPr="00290C60" w:rsidRDefault="00815801" w:rsidP="00815801">
      <w:pPr>
        <w:numPr>
          <w:ilvl w:val="1"/>
          <w:numId w:val="6"/>
        </w:numPr>
        <w:spacing w:before="120" w:after="120" w:line="360" w:lineRule="auto"/>
        <w:ind w:left="709"/>
        <w:jc w:val="both"/>
        <w:rPr>
          <w:rFonts w:eastAsia="Calibri" w:cs="Arial"/>
          <w:sz w:val="20"/>
          <w:szCs w:val="20"/>
          <w:lang w:val="x-none" w:eastAsia="en-US"/>
        </w:rPr>
      </w:pPr>
      <w:r w:rsidRPr="00290C60">
        <w:rPr>
          <w:rFonts w:eastAsia="Calibri" w:cs="Arial"/>
          <w:sz w:val="20"/>
          <w:szCs w:val="20"/>
          <w:lang w:val="x-none" w:eastAsia="en-US"/>
        </w:rPr>
        <w:t>Ocena wszystkich lub wybranych kryteriów ocenianych na etapie oceny merytorycznej może przyjąć formę panelową opisaną w Regulaminie KOP.</w:t>
      </w:r>
    </w:p>
    <w:p w:rsidR="00815801" w:rsidRDefault="00815801" w:rsidP="00815801">
      <w:pPr>
        <w:pStyle w:val="Tekstpodstawowy3"/>
        <w:spacing w:before="120" w:line="360" w:lineRule="auto"/>
        <w:ind w:left="709"/>
        <w:jc w:val="both"/>
        <w:rPr>
          <w:rFonts w:cs="Arial"/>
          <w:color w:val="000000" w:themeColor="text1"/>
          <w:sz w:val="20"/>
          <w:szCs w:val="20"/>
        </w:rPr>
      </w:pPr>
    </w:p>
    <w:p w:rsidR="00AA3D37" w:rsidRPr="00F81477" w:rsidRDefault="00AA3D37" w:rsidP="001453BC">
      <w:pPr>
        <w:pStyle w:val="Tekstpodstawowy3"/>
        <w:keepNext/>
        <w:spacing w:before="360" w:after="360" w:line="360" w:lineRule="auto"/>
        <w:ind w:left="709"/>
        <w:jc w:val="center"/>
        <w:rPr>
          <w:rFonts w:cs="Arial"/>
          <w:b/>
          <w:color w:val="000000"/>
          <w:sz w:val="24"/>
          <w:szCs w:val="24"/>
        </w:rPr>
      </w:pPr>
      <w:r w:rsidRPr="00F81477">
        <w:rPr>
          <w:rFonts w:cs="Arial"/>
          <w:b/>
          <w:color w:val="000000"/>
          <w:sz w:val="24"/>
          <w:szCs w:val="24"/>
        </w:rPr>
        <w:t>OCENA FORMALNA</w:t>
      </w:r>
    </w:p>
    <w:p w:rsidR="00796853" w:rsidRPr="001C295A" w:rsidRDefault="00796853" w:rsidP="0096317A">
      <w:pPr>
        <w:pStyle w:val="Tekstpodstawowy3"/>
        <w:keepNext/>
        <w:numPr>
          <w:ilvl w:val="1"/>
          <w:numId w:val="6"/>
        </w:numPr>
        <w:spacing w:before="120" w:after="0" w:line="360" w:lineRule="auto"/>
        <w:ind w:left="709"/>
        <w:jc w:val="both"/>
        <w:rPr>
          <w:rFonts w:cs="Arial"/>
          <w:color w:val="000000"/>
          <w:sz w:val="20"/>
          <w:szCs w:val="20"/>
        </w:rPr>
      </w:pPr>
      <w:r w:rsidRPr="0096317A">
        <w:rPr>
          <w:rFonts w:cs="Arial"/>
          <w:color w:val="000000"/>
          <w:sz w:val="20"/>
          <w:szCs w:val="20"/>
        </w:rPr>
        <w:t>Ocena formaln</w:t>
      </w:r>
      <w:r w:rsidR="0096317A" w:rsidRPr="0096317A">
        <w:rPr>
          <w:rFonts w:cs="Arial"/>
          <w:color w:val="000000"/>
          <w:sz w:val="20"/>
          <w:szCs w:val="20"/>
        </w:rPr>
        <w:t>a</w:t>
      </w:r>
      <w:r w:rsidRPr="0096317A">
        <w:rPr>
          <w:rFonts w:cs="Arial"/>
          <w:color w:val="000000"/>
          <w:sz w:val="20"/>
          <w:szCs w:val="20"/>
        </w:rPr>
        <w:t xml:space="preserve"> przeprowadzana jest przez pracowników MJWPU. Ocenie podlegają </w:t>
      </w:r>
      <w:r w:rsidRPr="00787D06">
        <w:rPr>
          <w:rFonts w:cs="Arial"/>
          <w:color w:val="000000"/>
          <w:sz w:val="20"/>
          <w:szCs w:val="20"/>
        </w:rPr>
        <w:t>warunki formalne</w:t>
      </w:r>
      <w:r w:rsidR="00B833F4">
        <w:rPr>
          <w:rFonts w:cs="Arial"/>
          <w:color w:val="000000"/>
          <w:sz w:val="20"/>
          <w:szCs w:val="20"/>
        </w:rPr>
        <w:t xml:space="preserve"> oraz</w:t>
      </w:r>
      <w:r w:rsidRPr="0096317A">
        <w:rPr>
          <w:rFonts w:cs="Arial"/>
          <w:color w:val="000000"/>
          <w:sz w:val="20"/>
          <w:szCs w:val="20"/>
        </w:rPr>
        <w:t xml:space="preserve"> </w:t>
      </w:r>
      <w:r w:rsidRPr="002C03B1">
        <w:rPr>
          <w:rFonts w:cs="Arial"/>
          <w:color w:val="000000"/>
          <w:sz w:val="20"/>
          <w:szCs w:val="20"/>
        </w:rPr>
        <w:t>kryteria formalne</w:t>
      </w:r>
      <w:r w:rsidRPr="0096317A">
        <w:rPr>
          <w:rFonts w:cs="Arial"/>
          <w:color w:val="000000"/>
          <w:sz w:val="20"/>
          <w:szCs w:val="20"/>
        </w:rPr>
        <w:t>.</w:t>
      </w:r>
    </w:p>
    <w:p w:rsidR="00796853" w:rsidRPr="00497965" w:rsidRDefault="00796853" w:rsidP="0096317A">
      <w:pPr>
        <w:pStyle w:val="Tekstpodstawowy3"/>
        <w:numPr>
          <w:ilvl w:val="1"/>
          <w:numId w:val="6"/>
        </w:numPr>
        <w:spacing w:after="0" w:line="360" w:lineRule="auto"/>
        <w:ind w:left="709"/>
        <w:jc w:val="both"/>
        <w:rPr>
          <w:rFonts w:cs="Arial"/>
          <w:color w:val="000000"/>
          <w:sz w:val="20"/>
          <w:szCs w:val="20"/>
        </w:rPr>
      </w:pPr>
      <w:r w:rsidRPr="00787D06">
        <w:rPr>
          <w:color w:val="000000"/>
          <w:sz w:val="20"/>
          <w:szCs w:val="20"/>
        </w:rPr>
        <w:t>W ramach warunków formalnych weryfikacji podlega</w:t>
      </w:r>
      <w:r>
        <w:rPr>
          <w:color w:val="000000"/>
          <w:sz w:val="20"/>
          <w:szCs w:val="20"/>
        </w:rPr>
        <w:t>:</w:t>
      </w:r>
    </w:p>
    <w:p w:rsidR="00796853" w:rsidRPr="007C6B42" w:rsidRDefault="00796853" w:rsidP="0096317A">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wniosek o dofinansowanie został złożony w terminie wynikającym z regulaminu konkursu;</w:t>
      </w:r>
    </w:p>
    <w:p w:rsidR="00796853" w:rsidRPr="007C6B42" w:rsidRDefault="00796853" w:rsidP="0096317A">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lastRenderedPageBreak/>
        <w:t>czy wnioskodawca złożył nie więcej niż jeden wniosek o dofinansowanie w ramach konkursu;</w:t>
      </w:r>
    </w:p>
    <w:p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wniosek o dofinansowanie wraz z załącznikami zostały podpisane przez osobę upoważnioną do reprezentowania wnioskodawcy w sposób określony w regulaminie konkursu;</w:t>
      </w:r>
    </w:p>
    <w:p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wszystkie wymagane pola wniosku o dofinansowanie zostały wypełnione;</w:t>
      </w:r>
    </w:p>
    <w:p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pola opisowe w formularzu wniosku o dofinansowanie wypełniono treścią dającą się interpretować znaczeniowo, zapisaną w języku polskim;</w:t>
      </w:r>
    </w:p>
    <w:p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 xml:space="preserve">czy </w:t>
      </w:r>
      <w:r w:rsidRPr="007C6B42">
        <w:rPr>
          <w:rFonts w:eastAsia="Times New Roman" w:cs="Calibri"/>
          <w:color w:val="000000"/>
          <w:sz w:val="20"/>
          <w:szCs w:val="20"/>
        </w:rPr>
        <w:t>wnioskodawca złożył wszystkie wymagane oświadczenia znajdujące się we wniosku o dofinansowanie;</w:t>
      </w:r>
    </w:p>
    <w:p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złożył wszystkie wymagane załączniki;</w:t>
      </w:r>
    </w:p>
    <w:p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wymagane załączniki sporządzone są w języku polskim;</w:t>
      </w:r>
    </w:p>
    <w:p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załączniki do wniosku o dofinansowanie są aktualne i sporządzone na właściwych formularzach/we właściwej formie;</w:t>
      </w:r>
    </w:p>
    <w:p w:rsidR="00796853" w:rsidRPr="007C6B42" w:rsidRDefault="00796853" w:rsidP="00796853">
      <w:pPr>
        <w:pStyle w:val="Tekstpodstawowy3"/>
        <w:numPr>
          <w:ilvl w:val="2"/>
          <w:numId w:val="6"/>
        </w:numPr>
        <w:spacing w:after="0" w:line="360" w:lineRule="auto"/>
        <w:ind w:left="1417"/>
        <w:jc w:val="both"/>
        <w:rPr>
          <w:rFonts w:cs="Arial"/>
          <w:color w:val="000000"/>
          <w:sz w:val="20"/>
          <w:szCs w:val="20"/>
        </w:rPr>
      </w:pPr>
      <w:r w:rsidRPr="007C6B42">
        <w:rPr>
          <w:rFonts w:cs="Calibri"/>
          <w:color w:val="000000"/>
          <w:sz w:val="20"/>
          <w:szCs w:val="20"/>
        </w:rPr>
        <w:t>czy wnioskodawca uwzględnił we wniosku o dofinansowanie projektu wszystkie obligatoryjne informacje wymagane zapisami regulaminu konkursu;</w:t>
      </w:r>
    </w:p>
    <w:p w:rsidR="00796853" w:rsidRPr="007C6B42" w:rsidRDefault="00796853" w:rsidP="00796853">
      <w:pPr>
        <w:pStyle w:val="Tekstpodstawowy3"/>
        <w:numPr>
          <w:ilvl w:val="2"/>
          <w:numId w:val="6"/>
        </w:numPr>
        <w:spacing w:after="0" w:line="360" w:lineRule="auto"/>
        <w:ind w:left="1417"/>
        <w:jc w:val="both"/>
        <w:rPr>
          <w:rStyle w:val="FontStyle31"/>
          <w:rFonts w:ascii="Calibri" w:eastAsia="Calibri" w:hAnsi="Calibri" w:cs="Arial" w:hint="default"/>
          <w:sz w:val="20"/>
          <w:szCs w:val="20"/>
        </w:rPr>
      </w:pPr>
      <w:r w:rsidRPr="007C6B42">
        <w:rPr>
          <w:rFonts w:cs="Calibri"/>
          <w:color w:val="000000"/>
          <w:sz w:val="20"/>
          <w:szCs w:val="20"/>
        </w:rPr>
        <w:t>czy wnioskodawca podczas uzupełnienia lub poprawienia wniosku nie dokonał w nim istotniej modyfikacji.</w:t>
      </w:r>
    </w:p>
    <w:p w:rsidR="00796853" w:rsidRPr="00B56F0E" w:rsidRDefault="00796853" w:rsidP="00796853">
      <w:pPr>
        <w:pStyle w:val="Tekstpodstawowy3"/>
        <w:numPr>
          <w:ilvl w:val="1"/>
          <w:numId w:val="6"/>
        </w:numPr>
        <w:spacing w:before="120" w:line="360" w:lineRule="auto"/>
        <w:ind w:left="709"/>
        <w:jc w:val="both"/>
        <w:rPr>
          <w:rFonts w:cs="Calibri"/>
          <w:color w:val="000000"/>
          <w:sz w:val="20"/>
          <w:szCs w:val="20"/>
        </w:rPr>
      </w:pPr>
      <w:r w:rsidRPr="00A60BFC">
        <w:rPr>
          <w:rFonts w:cs="Arial"/>
          <w:color w:val="000000"/>
          <w:sz w:val="20"/>
          <w:szCs w:val="20"/>
        </w:rPr>
        <w:t>Ocena formalna wniosku co do zasady trwa do 45 dni (tzn. w ciągu 45 dni, licząc od dnia następnego po zakończeniu naboru</w:t>
      </w:r>
      <w:r w:rsidR="00845ECB" w:rsidRPr="00A60BFC">
        <w:rPr>
          <w:rFonts w:cs="Arial"/>
          <w:color w:val="000000"/>
          <w:sz w:val="20"/>
          <w:szCs w:val="20"/>
        </w:rPr>
        <w:t xml:space="preserve"> w ramach danej rundy</w:t>
      </w:r>
      <w:r w:rsidRPr="00A60BFC">
        <w:rPr>
          <w:rFonts w:cs="Arial"/>
          <w:color w:val="000000"/>
          <w:sz w:val="20"/>
          <w:szCs w:val="20"/>
        </w:rPr>
        <w:t>,</w:t>
      </w:r>
      <w:r w:rsidRPr="00B56F0E">
        <w:rPr>
          <w:rFonts w:cs="Arial"/>
          <w:color w:val="000000"/>
          <w:sz w:val="20"/>
          <w:szCs w:val="20"/>
        </w:rPr>
        <w:t xml:space="preserve"> do wnioskodawcy zostanie wysłana jedna z trzech możliwych informacji: ocena pozytywna, ocena negatywna, wezwanie do poprawy/uzupełnienia wniosku).</w:t>
      </w:r>
    </w:p>
    <w:p w:rsidR="00A66C86" w:rsidRPr="00B56F0E" w:rsidRDefault="00A66C86" w:rsidP="00A66C86">
      <w:pPr>
        <w:pStyle w:val="Tekstpodstawowy3"/>
        <w:numPr>
          <w:ilvl w:val="1"/>
          <w:numId w:val="6"/>
        </w:numPr>
        <w:spacing w:before="120" w:line="360" w:lineRule="auto"/>
        <w:ind w:left="709"/>
        <w:jc w:val="both"/>
        <w:rPr>
          <w:rFonts w:cs="Arial"/>
          <w:color w:val="000000"/>
          <w:sz w:val="20"/>
          <w:szCs w:val="20"/>
        </w:rPr>
      </w:pPr>
      <w:r w:rsidRPr="00B56F0E">
        <w:rPr>
          <w:rFonts w:cs="Arial"/>
          <w:color w:val="000000"/>
          <w:sz w:val="20"/>
          <w:szCs w:val="20"/>
        </w:rPr>
        <w:t>Termin na ocenę formalną liczony jest od następnego dnia po zakończeniu danej rundy naboru wniosków o dofinansowanie.</w:t>
      </w:r>
    </w:p>
    <w:p w:rsidR="00796853" w:rsidRPr="00B91228"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 xml:space="preserve">W razie stwierdzenia braków, w zakresie warunków formalnych oraz oczywistych omyłek pisarskich we wniosku o dofinansowanie projektu, MJWPU wzywa wnioskodawcę do uzupełnienia wniosku, pod rygorem pozostawienia wniosku bez rozpatrzenia. W razie nieprzesłania poprawy lub uzupełnienia wniosku </w:t>
      </w:r>
      <w:r w:rsidR="00847B89">
        <w:rPr>
          <w:rFonts w:cs="Arial"/>
          <w:color w:val="000000"/>
          <w:sz w:val="20"/>
          <w:szCs w:val="20"/>
        </w:rPr>
        <w:t>w </w:t>
      </w:r>
      <w:r w:rsidRPr="00B91228">
        <w:rPr>
          <w:rFonts w:cs="Arial"/>
          <w:color w:val="000000"/>
          <w:sz w:val="20"/>
          <w:szCs w:val="20"/>
        </w:rPr>
        <w:t>wyznaczonym przez MJWPU terminie wniosek pozostawia się bez rozpatrzenia. Na przedmiotowe rozstrzygnięcie nie przysługuje prawo wniesienia protestu</w:t>
      </w:r>
      <w:r w:rsidR="0096317A" w:rsidRPr="00B91228">
        <w:rPr>
          <w:rFonts w:cs="Arial"/>
          <w:color w:val="000000"/>
          <w:sz w:val="20"/>
          <w:szCs w:val="20"/>
        </w:rPr>
        <w:t>.</w:t>
      </w:r>
    </w:p>
    <w:p w:rsidR="00C222E8" w:rsidRPr="00B91228" w:rsidRDefault="00C222E8" w:rsidP="00C222E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W trakcie oceny spełnienia kryteriów formalnych i dostępu wnioskodawca na wezwanie MJWPU może uzupełnić lub poprawić wniosek wyłącznie w zakresie wskazanym w ww. wezwaniu.</w:t>
      </w:r>
    </w:p>
    <w:p w:rsidR="00796853" w:rsidRPr="0096317A"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 xml:space="preserve">Wezwanie do poprawy/uzupełnienia wniosku w zakresie warunków formalnych, oczywistej omyłki oraz kryteriów wyboru projektów jest przekazywane wnioskodawcy łącznie w jednej informacji drogą elektroniczną na adres wskazany przez wnioskodawcę w formularzu wniosku o dofinansowanie. </w:t>
      </w:r>
      <w:r w:rsidRPr="00E54EFF">
        <w:rPr>
          <w:rFonts w:cs="Arial"/>
          <w:color w:val="000000"/>
          <w:sz w:val="20"/>
          <w:szCs w:val="20"/>
        </w:rPr>
        <w:t>W trakcie oceny formalnej wnioskodawca ma możliwość</w:t>
      </w:r>
      <w:r w:rsidRPr="00B91228">
        <w:rPr>
          <w:rFonts w:cs="Arial"/>
          <w:color w:val="000000"/>
          <w:sz w:val="20"/>
          <w:szCs w:val="20"/>
        </w:rPr>
        <w:t xml:space="preserve"> tylko</w:t>
      </w:r>
      <w:r w:rsidRPr="00E54EFF">
        <w:rPr>
          <w:rFonts w:cs="Arial"/>
          <w:color w:val="000000"/>
          <w:sz w:val="20"/>
          <w:szCs w:val="20"/>
        </w:rPr>
        <w:t xml:space="preserve"> jednokrotnej poprawy lub uzupełnienia </w:t>
      </w:r>
      <w:r w:rsidRPr="0096317A">
        <w:rPr>
          <w:rFonts w:cs="Arial"/>
          <w:color w:val="000000"/>
          <w:sz w:val="20"/>
          <w:szCs w:val="20"/>
        </w:rPr>
        <w:t xml:space="preserve">wniosku, zgodnie z uwagami MJWPU, </w:t>
      </w:r>
      <w:r w:rsidRPr="00845ECB">
        <w:rPr>
          <w:rFonts w:cs="Arial"/>
          <w:b/>
          <w:color w:val="000000"/>
          <w:sz w:val="20"/>
          <w:szCs w:val="20"/>
        </w:rPr>
        <w:t>w terminie 7 dni licząc od dnia następującego po dniu wysłania wezwania</w:t>
      </w:r>
      <w:r w:rsidRPr="0096317A">
        <w:rPr>
          <w:rFonts w:cs="Arial"/>
          <w:color w:val="000000"/>
          <w:sz w:val="20"/>
          <w:szCs w:val="20"/>
        </w:rPr>
        <w:t>.</w:t>
      </w:r>
    </w:p>
    <w:p w:rsidR="00796853" w:rsidRDefault="00796853" w:rsidP="00B91228">
      <w:pPr>
        <w:pStyle w:val="Tekstpodstawowy3"/>
        <w:numPr>
          <w:ilvl w:val="1"/>
          <w:numId w:val="6"/>
        </w:numPr>
        <w:spacing w:before="120" w:line="360" w:lineRule="auto"/>
        <w:ind w:left="709"/>
        <w:jc w:val="both"/>
        <w:rPr>
          <w:rFonts w:cs="Arial"/>
          <w:color w:val="000000"/>
          <w:sz w:val="20"/>
          <w:szCs w:val="20"/>
        </w:rPr>
      </w:pPr>
      <w:r w:rsidRPr="00B91228">
        <w:rPr>
          <w:rFonts w:cs="Arial"/>
          <w:color w:val="000000"/>
          <w:sz w:val="20"/>
          <w:szCs w:val="20"/>
        </w:rPr>
        <w:t xml:space="preserve">Uzupełnienie lub poprawienie projektu w części dotyczącej warunków formalnych oraz w części spełnienia przez projekt kryteriów wyboru projektów nie może prowadzić do jego </w:t>
      </w:r>
      <w:r w:rsidRPr="00520500">
        <w:rPr>
          <w:rFonts w:cs="Arial"/>
          <w:b/>
          <w:bCs/>
          <w:color w:val="000000"/>
          <w:sz w:val="20"/>
          <w:szCs w:val="20"/>
        </w:rPr>
        <w:t>istotnej modyfikacji.</w:t>
      </w:r>
    </w:p>
    <w:p w:rsidR="00520500" w:rsidRPr="004C31E5" w:rsidRDefault="00520500" w:rsidP="00520500">
      <w:pPr>
        <w:pStyle w:val="Tekstpodstawowy3"/>
        <w:numPr>
          <w:ilvl w:val="1"/>
          <w:numId w:val="6"/>
        </w:numPr>
        <w:spacing w:before="120" w:line="360" w:lineRule="auto"/>
        <w:ind w:left="709"/>
        <w:jc w:val="both"/>
        <w:rPr>
          <w:rFonts w:cs="Arial"/>
          <w:color w:val="000000"/>
          <w:sz w:val="20"/>
          <w:szCs w:val="20"/>
        </w:rPr>
      </w:pPr>
      <w:r w:rsidRPr="004C31E5">
        <w:rPr>
          <w:rFonts w:cs="Arial"/>
          <w:color w:val="000000"/>
          <w:sz w:val="20"/>
          <w:szCs w:val="20"/>
        </w:rPr>
        <w:lastRenderedPageBreak/>
        <w:t>W razie nieprzesłania poprawy lub uzupełnienia wniosku w wyznaczonym przez MJWPU terminie ocena projektu jest przeprowadzana na podstawie dostępnej dokumentacji.</w:t>
      </w:r>
    </w:p>
    <w:p w:rsidR="00520500" w:rsidRPr="004C31E5" w:rsidRDefault="00520500" w:rsidP="00520500">
      <w:pPr>
        <w:pStyle w:val="Tekstpodstawowy3"/>
        <w:numPr>
          <w:ilvl w:val="1"/>
          <w:numId w:val="6"/>
        </w:numPr>
        <w:spacing w:before="120" w:line="360" w:lineRule="auto"/>
        <w:ind w:left="709"/>
        <w:jc w:val="both"/>
        <w:rPr>
          <w:rFonts w:cs="Arial"/>
          <w:color w:val="000000"/>
          <w:sz w:val="20"/>
          <w:szCs w:val="20"/>
        </w:rPr>
      </w:pPr>
      <w:r w:rsidRPr="004C31E5">
        <w:rPr>
          <w:rFonts w:cs="Arial"/>
          <w:color w:val="000000"/>
          <w:sz w:val="20"/>
          <w:szCs w:val="20"/>
        </w:rPr>
        <w:t>W przypadku niepoprawienia błędów, wskazanych przez MJWPU w uzupełnionej dokumentacji projektowej, ocena projektu jest przeprowadzana na podstawie dostępnej dokumentacji.</w:t>
      </w:r>
    </w:p>
    <w:p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Ocena formalna wniosków, które podlegały uzupełnieniu lub poprawie jest dokonywana w terminie 14 dni od dnia złożenia przez wnioskodawcę uzupełnionego lub poprawionego wniosku o dofinansowanie. W takim przypadku 45</w:t>
      </w:r>
      <w:r w:rsidRPr="00B91228">
        <w:rPr>
          <w:rFonts w:cs="Arial"/>
          <w:color w:val="000000"/>
          <w:sz w:val="20"/>
          <w:szCs w:val="20"/>
        </w:rPr>
        <w:t>-</w:t>
      </w:r>
      <w:r>
        <w:rPr>
          <w:rFonts w:cs="Arial"/>
          <w:color w:val="000000"/>
          <w:sz w:val="20"/>
          <w:szCs w:val="20"/>
        </w:rPr>
        <w:t>dniowy termin oceny formalnej</w:t>
      </w:r>
      <w:r w:rsidRPr="00787D06">
        <w:rPr>
          <w:rFonts w:cs="Arial"/>
          <w:color w:val="000000"/>
          <w:sz w:val="20"/>
          <w:szCs w:val="20"/>
        </w:rPr>
        <w:t xml:space="preserve"> zostaje przedłużony o 14 dni, przy czym do terminu na ocenę formalną nie wlicza się czasu uzupełniania wniosku przez wnioskodawcę.</w:t>
      </w:r>
    </w:p>
    <w:p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Gdy oceniający zauważą</w:t>
      </w:r>
      <w:r w:rsidRPr="00B91228">
        <w:rPr>
          <w:rFonts w:cs="Arial"/>
          <w:color w:val="000000"/>
          <w:sz w:val="20"/>
          <w:szCs w:val="20"/>
        </w:rPr>
        <w:t xml:space="preserve"> braki w zakresie warunków formalnych, oczywistej omyłki lub w zakresie spełnienia kryteriów wyboru projektów</w:t>
      </w:r>
      <w:r w:rsidRPr="00787D06">
        <w:rPr>
          <w:rFonts w:cs="Arial"/>
          <w:color w:val="000000"/>
          <w:sz w:val="20"/>
          <w:szCs w:val="20"/>
        </w:rPr>
        <w:t xml:space="preserve">, których nie zauważono przed zakończeniem oceny wniosku, przeprowadzana jest ponowna ocena formalna. W takim przypadku do wnioskodawcy kierowane jest wezwanie </w:t>
      </w:r>
      <w:r>
        <w:rPr>
          <w:rFonts w:cs="Arial"/>
          <w:color w:val="000000"/>
          <w:sz w:val="20"/>
          <w:szCs w:val="20"/>
        </w:rPr>
        <w:t>do </w:t>
      </w:r>
      <w:r w:rsidRPr="00787D06">
        <w:rPr>
          <w:rFonts w:cs="Calibri"/>
          <w:color w:val="000000"/>
          <w:sz w:val="20"/>
          <w:szCs w:val="20"/>
        </w:rPr>
        <w:t>poprawy/uzupełnienia wniosku.</w:t>
      </w:r>
      <w:r w:rsidRPr="00787D06">
        <w:rPr>
          <w:rFonts w:cs="Arial"/>
          <w:color w:val="000000"/>
          <w:sz w:val="20"/>
          <w:szCs w:val="20"/>
        </w:rPr>
        <w:t xml:space="preserve"> Wnioskodawca jest zobowiązany dokonać kolejnej poprawy wniosku </w:t>
      </w:r>
      <w:r>
        <w:rPr>
          <w:rFonts w:cs="Arial"/>
          <w:color w:val="000000"/>
          <w:sz w:val="20"/>
          <w:szCs w:val="20"/>
        </w:rPr>
        <w:t>w </w:t>
      </w:r>
      <w:r w:rsidRPr="00787D06">
        <w:rPr>
          <w:rFonts w:cs="Arial"/>
          <w:color w:val="000000"/>
          <w:sz w:val="20"/>
          <w:szCs w:val="20"/>
        </w:rPr>
        <w:t>terminie 7 dni, licząc od dnia następnego po dniu wysłania wezwania przez MJWPU.</w:t>
      </w:r>
      <w:r w:rsidRPr="00394E0E">
        <w:rPr>
          <w:rFonts w:cs="Arial"/>
          <w:color w:val="000000"/>
          <w:sz w:val="20"/>
          <w:szCs w:val="20"/>
        </w:rPr>
        <w:t xml:space="preserve"> </w:t>
      </w:r>
      <w:r w:rsidRPr="00787D06">
        <w:rPr>
          <w:rFonts w:cs="Arial"/>
          <w:color w:val="000000"/>
          <w:sz w:val="20"/>
          <w:szCs w:val="20"/>
        </w:rPr>
        <w:t xml:space="preserve">Ocena formalna wniosków, które podlegały ponownemu uzupełnieniu lub poprawie, jest dokonywana w terminie nie dłuższym niż 14 dni od dnia złożenia przez wnioskodawcę poprawionego wniosku o dofinansowanie. W takim przypadku termin oceny formalnej zostaje przedłużony o kolejne 14 dni, przy czym do terminu na ocenę formalną nie wlicza się czasu uzupełniania wniosku przez wnioskodawcę. Zasada jednokrotnej poprawy jest zachowana, gdyż wnioskodawca dostał jednokrotną możliwość poprawy każdego </w:t>
      </w:r>
      <w:r>
        <w:rPr>
          <w:rFonts w:cs="Arial"/>
          <w:color w:val="000000"/>
          <w:sz w:val="20"/>
          <w:szCs w:val="20"/>
        </w:rPr>
        <w:t>z </w:t>
      </w:r>
      <w:r w:rsidRPr="00787D06">
        <w:rPr>
          <w:rFonts w:cs="Arial"/>
          <w:color w:val="000000"/>
          <w:sz w:val="20"/>
          <w:szCs w:val="20"/>
        </w:rPr>
        <w:t>błędów.</w:t>
      </w:r>
    </w:p>
    <w:p w:rsidR="00796853" w:rsidRPr="00787D06"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W uzasadnionych przypadkach IZ, na wniosek MJWPU, może podjąć decyzję o przedłużeniu oceny formalnej. Wniosek o przedłużenie terminu na ocenę formalną MJWPU składa nie później niż</w:t>
      </w:r>
      <w:r>
        <w:rPr>
          <w:rFonts w:cs="Arial"/>
          <w:color w:val="000000"/>
          <w:sz w:val="20"/>
          <w:szCs w:val="20"/>
        </w:rPr>
        <w:t xml:space="preserve"> </w:t>
      </w:r>
      <w:r w:rsidRPr="00787D06">
        <w:rPr>
          <w:rFonts w:cs="Arial"/>
          <w:color w:val="000000"/>
          <w:sz w:val="20"/>
          <w:szCs w:val="20"/>
        </w:rPr>
        <w:t>7 dni przed upływem terminu oceny.</w:t>
      </w:r>
    </w:p>
    <w:p w:rsidR="00796853" w:rsidRDefault="00796853" w:rsidP="00B91228">
      <w:pPr>
        <w:pStyle w:val="Tekstpodstawowy3"/>
        <w:numPr>
          <w:ilvl w:val="1"/>
          <w:numId w:val="6"/>
        </w:numPr>
        <w:spacing w:before="120" w:line="360" w:lineRule="auto"/>
        <w:ind w:left="709"/>
        <w:jc w:val="both"/>
        <w:rPr>
          <w:rFonts w:cs="Arial"/>
          <w:color w:val="000000"/>
          <w:sz w:val="20"/>
          <w:szCs w:val="20"/>
        </w:rPr>
      </w:pPr>
      <w:r w:rsidRPr="00787D06">
        <w:rPr>
          <w:rFonts w:cs="Arial"/>
          <w:color w:val="000000"/>
          <w:sz w:val="20"/>
          <w:szCs w:val="20"/>
        </w:rPr>
        <w:t>Po zakończeniu etapu oceny formalnej MJWPU zamieszcza w serwisie RPO WM listę projektów zakwal</w:t>
      </w:r>
      <w:r w:rsidR="00E73E98">
        <w:rPr>
          <w:rFonts w:cs="Arial"/>
          <w:color w:val="000000"/>
          <w:sz w:val="20"/>
          <w:szCs w:val="20"/>
        </w:rPr>
        <w:t>ifikowanych do kolejnego etapu.</w:t>
      </w:r>
    </w:p>
    <w:p w:rsidR="00AA3D37" w:rsidRPr="00F81477" w:rsidRDefault="00AA3D37" w:rsidP="001453BC">
      <w:pPr>
        <w:pStyle w:val="Tekstpodstawowy3"/>
        <w:keepNext/>
        <w:spacing w:before="360" w:after="360" w:line="360" w:lineRule="auto"/>
        <w:ind w:left="709"/>
        <w:jc w:val="center"/>
        <w:rPr>
          <w:rFonts w:cs="Arial"/>
          <w:b/>
          <w:color w:val="000000"/>
          <w:sz w:val="24"/>
          <w:szCs w:val="24"/>
        </w:rPr>
      </w:pPr>
      <w:r w:rsidRPr="00F81477">
        <w:rPr>
          <w:rFonts w:cs="Arial"/>
          <w:b/>
          <w:color w:val="000000"/>
          <w:sz w:val="24"/>
          <w:szCs w:val="24"/>
        </w:rPr>
        <w:t>OCENA MERYTORYCZNA</w:t>
      </w:r>
    </w:p>
    <w:p w:rsidR="004C31E5" w:rsidRDefault="004C31E5" w:rsidP="004C31E5">
      <w:pPr>
        <w:pStyle w:val="Tekstpodstawowy3"/>
        <w:keepNext/>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Ocena merytoryczna trwa do </w:t>
      </w:r>
      <w:r w:rsidRPr="00F150E6">
        <w:rPr>
          <w:rFonts w:cs="Arial"/>
          <w:color w:val="000000"/>
          <w:sz w:val="20"/>
          <w:szCs w:val="20"/>
        </w:rPr>
        <w:t xml:space="preserve">60 dni. </w:t>
      </w:r>
      <w:r w:rsidRPr="00F150E6">
        <w:rPr>
          <w:sz w:val="20"/>
          <w:szCs w:val="20"/>
        </w:rPr>
        <w:t xml:space="preserve">Termin na ocenę merytoryczną liczony jest od dnia zakończenia oceny formalnej wniosków. </w:t>
      </w:r>
      <w:r w:rsidRPr="00F150E6">
        <w:rPr>
          <w:rFonts w:cs="Arial"/>
          <w:color w:val="000000"/>
          <w:sz w:val="20"/>
          <w:szCs w:val="20"/>
        </w:rPr>
        <w:t>Na etapie oceny merytorycznej wnioskodawca ma możliwość uzupełnienia wniosku zgodnie z uwagami MJWPU</w:t>
      </w:r>
      <w:r w:rsidRPr="00F81477">
        <w:rPr>
          <w:rFonts w:cs="Arial"/>
          <w:color w:val="000000"/>
          <w:sz w:val="20"/>
          <w:szCs w:val="20"/>
        </w:rPr>
        <w:t>. W takim przypadku termin oceny merytorycznej zostaje przedłużony o nie więcej niż 14 dni, przy czym do terminu na ocenę merytoryczną nie wlicza się czasu uzupełniania wniosku przez wnioskodawcę.</w:t>
      </w:r>
    </w:p>
    <w:p w:rsidR="005C4FAA" w:rsidRPr="0096317A" w:rsidRDefault="005C4FAA" w:rsidP="005C4FAA">
      <w:pPr>
        <w:pStyle w:val="Tekstpodstawowy3"/>
        <w:numPr>
          <w:ilvl w:val="1"/>
          <w:numId w:val="6"/>
        </w:numPr>
        <w:spacing w:before="120" w:line="360" w:lineRule="auto"/>
        <w:ind w:left="709"/>
        <w:jc w:val="both"/>
        <w:rPr>
          <w:rFonts w:cs="Arial"/>
          <w:color w:val="000000"/>
          <w:sz w:val="20"/>
          <w:szCs w:val="20"/>
        </w:rPr>
      </w:pPr>
      <w:r w:rsidRPr="0096317A">
        <w:rPr>
          <w:rFonts w:cs="Arial"/>
          <w:color w:val="000000"/>
          <w:sz w:val="20"/>
          <w:szCs w:val="20"/>
        </w:rPr>
        <w:t>W uzasadnionych przypadkach, na wniosek MJWPU, IZ może podjąć decyzję o przedłużeniu oceny merytorycznej. Wniosek o przedłużenie terminu oceny merytorycznej MJWPU składa nie później niż 7 dni przed upływem terminu oceny.</w:t>
      </w:r>
    </w:p>
    <w:p w:rsidR="005406DB" w:rsidRPr="00F81477" w:rsidRDefault="005406DB"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trakcie oceny </w:t>
      </w:r>
      <w:r w:rsidR="00865F39" w:rsidRPr="00F81477">
        <w:rPr>
          <w:rFonts w:cs="Arial"/>
          <w:color w:val="000000"/>
          <w:sz w:val="20"/>
          <w:szCs w:val="20"/>
        </w:rPr>
        <w:t>merytorycznej</w:t>
      </w:r>
      <w:r w:rsidRPr="00F81477">
        <w:rPr>
          <w:rFonts w:cs="Arial"/>
          <w:color w:val="000000"/>
          <w:sz w:val="20"/>
          <w:szCs w:val="20"/>
        </w:rPr>
        <w:t xml:space="preserve"> wnioskodawca ma możliwość jednokrotnej poprawy lub uzupełnienia wniosku, zgodni</w:t>
      </w:r>
      <w:r w:rsidR="009B1394">
        <w:rPr>
          <w:rFonts w:cs="Arial"/>
          <w:color w:val="000000"/>
          <w:sz w:val="20"/>
          <w:szCs w:val="20"/>
        </w:rPr>
        <w:t xml:space="preserve">e z uwagami MJWPU, </w:t>
      </w:r>
      <w:r w:rsidR="009B1394" w:rsidRPr="00845ECB">
        <w:rPr>
          <w:rFonts w:cs="Arial"/>
          <w:b/>
          <w:color w:val="000000"/>
          <w:sz w:val="20"/>
          <w:szCs w:val="20"/>
        </w:rPr>
        <w:t>w</w:t>
      </w:r>
      <w:r w:rsidR="009B1394" w:rsidRPr="005C730C">
        <w:rPr>
          <w:rFonts w:cs="Arial"/>
          <w:color w:val="000000"/>
          <w:sz w:val="20"/>
          <w:szCs w:val="20"/>
        </w:rPr>
        <w:t xml:space="preserve"> </w:t>
      </w:r>
      <w:r w:rsidR="009B1394" w:rsidRPr="00845ECB">
        <w:rPr>
          <w:rFonts w:cs="Arial"/>
          <w:b/>
          <w:color w:val="000000"/>
          <w:sz w:val="20"/>
          <w:szCs w:val="20"/>
        </w:rPr>
        <w:t>terminie 7</w:t>
      </w:r>
      <w:r w:rsidRPr="00845ECB">
        <w:rPr>
          <w:rFonts w:cs="Arial"/>
          <w:b/>
          <w:color w:val="000000"/>
          <w:sz w:val="20"/>
          <w:szCs w:val="20"/>
        </w:rPr>
        <w:t xml:space="preserve"> dni od dnia następującego po dniu wysłania wezwania</w:t>
      </w:r>
      <w:r w:rsidRPr="00F81477">
        <w:rPr>
          <w:rFonts w:cs="Arial"/>
          <w:color w:val="000000"/>
          <w:sz w:val="20"/>
          <w:szCs w:val="20"/>
        </w:rPr>
        <w:t xml:space="preserve">. </w:t>
      </w:r>
    </w:p>
    <w:p w:rsidR="00AA3D37" w:rsidRPr="00F81477" w:rsidRDefault="00AA3D37" w:rsidP="005C4FAA">
      <w:pPr>
        <w:pStyle w:val="Tekstpodstawowy3"/>
        <w:numPr>
          <w:ilvl w:val="1"/>
          <w:numId w:val="6"/>
        </w:numPr>
        <w:spacing w:before="120" w:line="360" w:lineRule="auto"/>
        <w:ind w:left="709"/>
        <w:jc w:val="both"/>
        <w:rPr>
          <w:rFonts w:cs="Arial"/>
          <w:color w:val="000000"/>
          <w:sz w:val="20"/>
          <w:szCs w:val="20"/>
        </w:rPr>
      </w:pPr>
      <w:r w:rsidRPr="005C4FAA">
        <w:rPr>
          <w:rFonts w:cs="Arial"/>
          <w:color w:val="000000"/>
          <w:sz w:val="20"/>
          <w:szCs w:val="20"/>
        </w:rPr>
        <w:lastRenderedPageBreak/>
        <w:t>Przez</w:t>
      </w:r>
      <w:r w:rsidRPr="00F81477">
        <w:rPr>
          <w:rFonts w:cs="Arial"/>
          <w:color w:val="000000"/>
          <w:sz w:val="20"/>
          <w:szCs w:val="20"/>
        </w:rPr>
        <w:t xml:space="preserve"> uzupełnienie wniosku należy rozumieć złożenie dodatkowych informacji lub wyjaśnień oraz objaśnienie wątpliwości KOP. Złożone wyjaśnienia stanowią integralną część wniosku o dofinansowanie. Wyjaśnienia powinny prowadzić do ujednoznacznienia treści i weryfikacji okoliczności będących przedmiotem oceny. Ewentualne zmiany treści wniosku o dofinansowanie, będące konsekwencją złożonych wyjaśnień, mogą mieć wyłącznie charakter porządkowy i doprecyzowujący - nie mogą prowadzić do istotnej modyfikacji. Wyjaśnienia nie mogą również odnosić się do kwestii całkowicie pominiętych przez wnioskodawcę we wniosku o dofinansowanie.</w:t>
      </w:r>
    </w:p>
    <w:p w:rsidR="00AD4FCD" w:rsidRPr="00F81477" w:rsidRDefault="00AD4FCD"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razie nieprzesłania poprawy lub uzupełnienia wniosku w wyznaczonym przez MJWPU terminie ocena projektu </w:t>
      </w:r>
      <w:r w:rsidR="00070EC5" w:rsidRPr="00F81477">
        <w:rPr>
          <w:rFonts w:cs="Arial"/>
          <w:color w:val="000000"/>
          <w:sz w:val="20"/>
          <w:szCs w:val="20"/>
        </w:rPr>
        <w:t xml:space="preserve">jest </w:t>
      </w:r>
      <w:r w:rsidRPr="00F81477">
        <w:rPr>
          <w:rFonts w:cs="Arial"/>
          <w:color w:val="000000"/>
          <w:sz w:val="20"/>
          <w:szCs w:val="20"/>
        </w:rPr>
        <w:t>przeprowadzana na podstawie dostępnej dokumentacji.</w:t>
      </w:r>
    </w:p>
    <w:p w:rsidR="00AD4FCD" w:rsidRPr="00F81477" w:rsidRDefault="00AD4FCD"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 przypadku niepoprawienia błędów, wskazanych przez MJWPU w uzupełnionej dokumentacji projektowej, ocena projektu </w:t>
      </w:r>
      <w:r w:rsidR="00070EC5" w:rsidRPr="00F81477">
        <w:rPr>
          <w:rFonts w:cs="Arial"/>
          <w:color w:val="000000"/>
          <w:sz w:val="20"/>
          <w:szCs w:val="20"/>
        </w:rPr>
        <w:t xml:space="preserve">jest </w:t>
      </w:r>
      <w:r w:rsidRPr="00F81477">
        <w:rPr>
          <w:rFonts w:cs="Arial"/>
          <w:color w:val="000000"/>
          <w:sz w:val="20"/>
          <w:szCs w:val="20"/>
        </w:rPr>
        <w:t>przeprowadzana na podstawie dostępnej dokumentacji.</w:t>
      </w:r>
    </w:p>
    <w:p w:rsidR="005C4FAA" w:rsidRPr="005C4FAA" w:rsidRDefault="00AA3D37" w:rsidP="005C4FAA">
      <w:pPr>
        <w:pStyle w:val="Tekstpodstawowy3"/>
        <w:numPr>
          <w:ilvl w:val="1"/>
          <w:numId w:val="6"/>
        </w:numPr>
        <w:spacing w:before="120" w:line="360" w:lineRule="auto"/>
        <w:ind w:left="709"/>
        <w:jc w:val="both"/>
        <w:rPr>
          <w:rFonts w:cs="Arial"/>
          <w:color w:val="000000"/>
          <w:sz w:val="20"/>
          <w:szCs w:val="20"/>
        </w:rPr>
      </w:pPr>
      <w:r w:rsidRPr="00F81477">
        <w:rPr>
          <w:rFonts w:cs="Arial"/>
          <w:color w:val="000000"/>
          <w:sz w:val="20"/>
          <w:szCs w:val="20"/>
        </w:rPr>
        <w:t xml:space="preserve">Wezwanie dotyczące </w:t>
      </w:r>
      <w:r w:rsidRPr="00A45217">
        <w:rPr>
          <w:rFonts w:cs="Arial"/>
          <w:color w:val="000000"/>
          <w:sz w:val="20"/>
          <w:szCs w:val="20"/>
        </w:rPr>
        <w:t xml:space="preserve">poprawy </w:t>
      </w:r>
      <w:r w:rsidR="0098659C" w:rsidRPr="00A45217">
        <w:rPr>
          <w:rFonts w:cs="Arial"/>
          <w:color w:val="000000"/>
          <w:sz w:val="20"/>
          <w:szCs w:val="20"/>
        </w:rPr>
        <w:t>lub uzupełnienia</w:t>
      </w:r>
      <w:r w:rsidR="0098659C" w:rsidRPr="00F81477">
        <w:rPr>
          <w:rFonts w:cs="Arial"/>
          <w:color w:val="000000"/>
          <w:sz w:val="20"/>
          <w:szCs w:val="20"/>
        </w:rPr>
        <w:t xml:space="preserve"> </w:t>
      </w:r>
      <w:r w:rsidRPr="00F81477">
        <w:rPr>
          <w:rFonts w:cs="Arial"/>
          <w:color w:val="000000"/>
          <w:sz w:val="20"/>
          <w:szCs w:val="20"/>
        </w:rPr>
        <w:t>wniosku jest przekazywane wn</w:t>
      </w:r>
      <w:r w:rsidR="0098659C">
        <w:rPr>
          <w:rFonts w:cs="Arial"/>
          <w:color w:val="000000"/>
          <w:sz w:val="20"/>
          <w:szCs w:val="20"/>
        </w:rPr>
        <w:t>ioskodawcy drogą elektroniczną.</w:t>
      </w:r>
    </w:p>
    <w:p w:rsidR="005A3358" w:rsidRDefault="005A3358" w:rsidP="005A3358">
      <w:pPr>
        <w:numPr>
          <w:ilvl w:val="1"/>
          <w:numId w:val="6"/>
        </w:numPr>
        <w:spacing w:before="120" w:after="120" w:line="360" w:lineRule="auto"/>
        <w:ind w:left="709"/>
        <w:jc w:val="both"/>
        <w:rPr>
          <w:rFonts w:eastAsia="Calibri" w:cs="Arial"/>
          <w:color w:val="000000"/>
          <w:sz w:val="20"/>
          <w:szCs w:val="20"/>
          <w:lang w:val="x-none" w:eastAsia="en-US"/>
        </w:rPr>
      </w:pPr>
      <w:r w:rsidRPr="005C4FAA">
        <w:rPr>
          <w:rFonts w:eastAsia="Calibri" w:cs="Arial"/>
          <w:color w:val="000000"/>
          <w:sz w:val="20"/>
          <w:szCs w:val="20"/>
          <w:lang w:val="x-none" w:eastAsia="en-US"/>
        </w:rPr>
        <w:t>Wniosek</w:t>
      </w:r>
      <w:r w:rsidRPr="005C4FAA">
        <w:rPr>
          <w:rFonts w:eastAsia="Calibri" w:cs="Calibri"/>
          <w:color w:val="000000"/>
          <w:sz w:val="20"/>
          <w:szCs w:val="20"/>
          <w:lang w:val="x-none" w:eastAsia="en-US"/>
        </w:rPr>
        <w:t xml:space="preserve"> może zostać skierowany do dofinansowania, jeśli w wyniku oceny merytorycznej uzyska pozytywną ocenę we </w:t>
      </w:r>
      <w:r w:rsidRPr="009B1095">
        <w:rPr>
          <w:rFonts w:eastAsia="Calibri" w:cs="Calibri"/>
          <w:b/>
          <w:color w:val="000000"/>
          <w:sz w:val="20"/>
          <w:szCs w:val="20"/>
          <w:lang w:val="x-none" w:eastAsia="en-US"/>
        </w:rPr>
        <w:t>wszystkich kryteriach 0/1</w:t>
      </w:r>
      <w:r w:rsidRPr="005C4FAA">
        <w:rPr>
          <w:rFonts w:eastAsia="Calibri" w:cs="Calibri"/>
          <w:sz w:val="20"/>
          <w:szCs w:val="20"/>
          <w:lang w:val="x-none" w:eastAsia="en-US"/>
        </w:rPr>
        <w:t xml:space="preserve"> oraz osiągnie </w:t>
      </w:r>
      <w:r w:rsidRPr="009B1095">
        <w:rPr>
          <w:rFonts w:eastAsia="Calibri" w:cs="Calibri"/>
          <w:b/>
          <w:sz w:val="20"/>
          <w:szCs w:val="20"/>
          <w:lang w:val="x-none" w:eastAsia="en-US"/>
        </w:rPr>
        <w:t>minimum 60%</w:t>
      </w:r>
      <w:r w:rsidRPr="005C4FAA">
        <w:rPr>
          <w:rFonts w:eastAsia="Calibri" w:cs="Calibri"/>
          <w:sz w:val="20"/>
          <w:szCs w:val="20"/>
          <w:lang w:val="x-none" w:eastAsia="en-US"/>
        </w:rPr>
        <w:t xml:space="preserve"> maksymalnej liczby punktów możliwych do uzyskania w danym konkursie.</w:t>
      </w:r>
      <w:r w:rsidRPr="005C4FAA">
        <w:rPr>
          <w:rFonts w:eastAsia="Calibri" w:cs="Calibri"/>
          <w:color w:val="000000"/>
          <w:sz w:val="20"/>
          <w:szCs w:val="20"/>
          <w:lang w:val="x-none" w:eastAsia="en-US"/>
        </w:rPr>
        <w:t xml:space="preserve"> </w:t>
      </w:r>
      <w:r w:rsidRPr="005C4FAA">
        <w:rPr>
          <w:rFonts w:eastAsia="Calibri" w:cs="Arial"/>
          <w:color w:val="000000"/>
          <w:sz w:val="20"/>
          <w:szCs w:val="20"/>
          <w:lang w:val="x-none" w:eastAsia="en-US"/>
        </w:rPr>
        <w:t>W oparciu o wyniki przeprowadzonej oceny właściwa instytucja rozstrzyga konkurs, zatwierdzając listę, o której mowa w art. 45 ust. 6 ustawy.</w:t>
      </w:r>
    </w:p>
    <w:p w:rsidR="00225F98" w:rsidRPr="00CE457E" w:rsidRDefault="00225F98" w:rsidP="00225F98">
      <w:pPr>
        <w:numPr>
          <w:ilvl w:val="1"/>
          <w:numId w:val="6"/>
        </w:numPr>
        <w:spacing w:before="120" w:after="120" w:line="360" w:lineRule="auto"/>
        <w:ind w:left="709"/>
        <w:jc w:val="both"/>
        <w:rPr>
          <w:rFonts w:eastAsia="Calibri" w:cs="Arial"/>
          <w:color w:val="000000"/>
          <w:sz w:val="20"/>
          <w:szCs w:val="20"/>
          <w:lang w:eastAsia="en-US"/>
        </w:rPr>
      </w:pPr>
      <w:r w:rsidRPr="00193BFF">
        <w:rPr>
          <w:rFonts w:cs="Arial"/>
          <w:color w:val="000000"/>
          <w:sz w:val="20"/>
          <w:szCs w:val="20"/>
        </w:rPr>
        <w:t>Po rozstrzygnięciu konkursu MJWPU zamieszcza w serwisie RPO WM oraz na por</w:t>
      </w:r>
      <w:r>
        <w:rPr>
          <w:rFonts w:cs="Arial"/>
          <w:color w:val="000000"/>
          <w:sz w:val="20"/>
          <w:szCs w:val="20"/>
        </w:rPr>
        <w:t>talu Funduszy Europejskich listy</w:t>
      </w:r>
      <w:r w:rsidRPr="00193BFF">
        <w:rPr>
          <w:rFonts w:cs="Arial"/>
          <w:color w:val="000000"/>
          <w:sz w:val="20"/>
          <w:szCs w:val="20"/>
        </w:rPr>
        <w:t xml:space="preserve"> projektów wybranych do dofinansowania wyłącznie na podstawie spełnienia kryteriów wyboru projektów albo listę projektów, które uzyskały wymaganą liczbę punktów, z wyróżnieniem projektów wybranych do dofinansowania.</w:t>
      </w:r>
    </w:p>
    <w:p w:rsidR="00CE457E" w:rsidRPr="00193BFF" w:rsidRDefault="00CE457E" w:rsidP="00CE457E">
      <w:pPr>
        <w:spacing w:before="120" w:after="120" w:line="360" w:lineRule="auto"/>
        <w:ind w:left="709"/>
        <w:jc w:val="both"/>
        <w:rPr>
          <w:rFonts w:eastAsia="Calibri" w:cs="Arial"/>
          <w:color w:val="000000"/>
          <w:sz w:val="20"/>
          <w:szCs w:val="20"/>
          <w:lang w:eastAsia="en-US"/>
        </w:rPr>
      </w:pPr>
    </w:p>
    <w:p w:rsidR="00AA3D37" w:rsidRPr="00F81477" w:rsidRDefault="00AA3D37" w:rsidP="001453BC">
      <w:pPr>
        <w:pStyle w:val="Tekstpodstawowy3"/>
        <w:keepNext/>
        <w:spacing w:before="360" w:after="360" w:line="360" w:lineRule="auto"/>
        <w:jc w:val="center"/>
        <w:rPr>
          <w:rFonts w:cs="Arial"/>
          <w:b/>
          <w:color w:val="000000"/>
          <w:sz w:val="24"/>
          <w:szCs w:val="24"/>
        </w:rPr>
      </w:pPr>
      <w:r w:rsidRPr="00F81477">
        <w:rPr>
          <w:rFonts w:cs="Arial"/>
          <w:b/>
          <w:color w:val="000000"/>
          <w:sz w:val="24"/>
          <w:szCs w:val="24"/>
        </w:rPr>
        <w:t>FORMA I SPOSÓB KOMUNIKACJI W TRAKCIE OCENY WNIOSKÓW</w:t>
      </w:r>
    </w:p>
    <w:p w:rsidR="0025789B" w:rsidRPr="00F81477" w:rsidRDefault="0077281C" w:rsidP="001453BC">
      <w:pPr>
        <w:keepNext/>
        <w:numPr>
          <w:ilvl w:val="1"/>
          <w:numId w:val="6"/>
        </w:numPr>
        <w:spacing w:before="120" w:after="120" w:line="360" w:lineRule="auto"/>
        <w:ind w:left="709"/>
        <w:jc w:val="both"/>
        <w:rPr>
          <w:rFonts w:cs="Arial"/>
          <w:b/>
          <w:color w:val="000000"/>
          <w:sz w:val="20"/>
          <w:szCs w:val="20"/>
        </w:rPr>
      </w:pPr>
      <w:r w:rsidRPr="00F81477">
        <w:rPr>
          <w:rFonts w:cs="Arial"/>
          <w:color w:val="000000"/>
          <w:sz w:val="20"/>
          <w:szCs w:val="20"/>
        </w:rPr>
        <w:t xml:space="preserve">Wnioskodawca składając wniosek o dofinansowanie wyraża zgodę na komunikację z MJWPU wyłącznie poprzez system MEWA 2.0. Niezachowanie wskazanej formy komunikacji powoduje, że wniosek o dofinansowanie nie podlega ocenie. </w:t>
      </w:r>
      <w:r w:rsidR="009D17C9" w:rsidRPr="00787D06">
        <w:rPr>
          <w:rFonts w:cs="Arial"/>
          <w:color w:val="000000"/>
          <w:sz w:val="20"/>
          <w:szCs w:val="20"/>
        </w:rPr>
        <w:t xml:space="preserve">Oświadczenie dotyczące świadomości skutków niezachowania formy komunikacji </w:t>
      </w:r>
      <w:r w:rsidR="009D17C9" w:rsidRPr="00787D06">
        <w:rPr>
          <w:bCs/>
          <w:color w:val="000000"/>
          <w:sz w:val="20"/>
          <w:szCs w:val="20"/>
        </w:rPr>
        <w:t>oraz odpowiedzialności karnej</w:t>
      </w:r>
      <w:r w:rsidR="009D17C9" w:rsidRPr="00787D06">
        <w:rPr>
          <w:rFonts w:cs="Arial"/>
          <w:color w:val="000000"/>
          <w:sz w:val="20"/>
          <w:szCs w:val="20"/>
        </w:rPr>
        <w:t xml:space="preserve"> znajduje się w </w:t>
      </w:r>
      <w:r w:rsidR="009D17C9">
        <w:rPr>
          <w:rFonts w:cs="Arial"/>
          <w:color w:val="000000"/>
          <w:sz w:val="20"/>
          <w:szCs w:val="20"/>
        </w:rPr>
        <w:t>formularzu wniosku o dofinansowanie projektu</w:t>
      </w:r>
      <w:r w:rsidRPr="00F81477">
        <w:rPr>
          <w:rFonts w:cs="Arial"/>
          <w:color w:val="000000"/>
          <w:sz w:val="20"/>
          <w:szCs w:val="20"/>
        </w:rPr>
        <w:t>.</w:t>
      </w:r>
    </w:p>
    <w:p w:rsidR="007F5227" w:rsidRPr="00284D3C" w:rsidRDefault="007F5227" w:rsidP="007F5227">
      <w:pPr>
        <w:numPr>
          <w:ilvl w:val="1"/>
          <w:numId w:val="6"/>
        </w:numPr>
        <w:spacing w:before="120" w:after="120" w:line="360" w:lineRule="auto"/>
        <w:ind w:left="709"/>
        <w:jc w:val="both"/>
        <w:rPr>
          <w:rFonts w:eastAsia="Calibri" w:cs="Arial"/>
          <w:color w:val="000000"/>
          <w:sz w:val="20"/>
          <w:szCs w:val="20"/>
          <w:lang w:eastAsia="en-US"/>
        </w:rPr>
      </w:pPr>
      <w:r w:rsidRPr="00F81477">
        <w:rPr>
          <w:rFonts w:eastAsia="Calibri" w:cs="Arial"/>
          <w:color w:val="000000"/>
          <w:sz w:val="20"/>
          <w:szCs w:val="20"/>
          <w:lang w:eastAsia="en-US"/>
        </w:rPr>
        <w:t>Zawiadomienie o możliwości odebrania pisma w formie dokumentu elektronicznego wysyłane jest na podany w polu G14 wniosku o dofinansowanie adres e-mail. Wnioskodawca zobowiązany jest do zapewnienia sprawnie działającej skrzynki poczty elektronicznej, na którą MJWPU będzie kierować korespondencję, jak również do aktualizacji adresu e-mail w przypadku jego zmiany</w:t>
      </w:r>
      <w:r>
        <w:rPr>
          <w:rFonts w:eastAsia="Calibri" w:cs="Arial"/>
          <w:color w:val="000000"/>
          <w:sz w:val="20"/>
          <w:szCs w:val="20"/>
          <w:lang w:eastAsia="en-US"/>
        </w:rPr>
        <w:t xml:space="preserve">. </w:t>
      </w:r>
      <w:r w:rsidRPr="00F81477">
        <w:rPr>
          <w:rFonts w:cs="Arial"/>
          <w:color w:val="000000"/>
          <w:sz w:val="20"/>
          <w:szCs w:val="20"/>
        </w:rPr>
        <w:t>Odpowiedzialność za brak skutecznego kanału szybkiej komunikacji leży po stronie wnioskodawcy. Zaleca się sprawdzanie zawartości folderu wiadomości - śmieci (SPAM) skrzynki pocztowej</w:t>
      </w:r>
      <w:r w:rsidRPr="00F81477">
        <w:rPr>
          <w:rFonts w:eastAsia="Calibri" w:cs="Arial"/>
          <w:color w:val="000000"/>
          <w:sz w:val="20"/>
          <w:szCs w:val="20"/>
          <w:lang w:eastAsia="en-US"/>
        </w:rPr>
        <w:t>.</w:t>
      </w:r>
    </w:p>
    <w:p w:rsidR="007F5227" w:rsidRPr="00F81477" w:rsidRDefault="007F5227" w:rsidP="007F5227">
      <w:pPr>
        <w:spacing w:before="120" w:after="120" w:line="360" w:lineRule="auto"/>
        <w:ind w:left="862"/>
        <w:jc w:val="both"/>
        <w:rPr>
          <w:rFonts w:eastAsia="Calibri" w:cs="Arial"/>
          <w:color w:val="000000"/>
          <w:sz w:val="20"/>
          <w:szCs w:val="20"/>
          <w:lang w:eastAsia="en-US"/>
        </w:rPr>
      </w:pPr>
      <w:r w:rsidRPr="00F81477">
        <w:rPr>
          <w:rFonts w:eastAsia="Calibri" w:cs="Arial"/>
          <w:color w:val="000000"/>
          <w:sz w:val="20"/>
          <w:szCs w:val="20"/>
          <w:lang w:eastAsia="en-US"/>
        </w:rPr>
        <w:lastRenderedPageBreak/>
        <w:t>Zawiadomienie zawiera:</w:t>
      </w:r>
    </w:p>
    <w:p w:rsidR="007F5227" w:rsidRDefault="007F5227" w:rsidP="007F5227">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Pr="00F81477">
        <w:rPr>
          <w:rFonts w:eastAsia="Calibri" w:cs="Arial"/>
          <w:color w:val="000000"/>
          <w:sz w:val="20"/>
          <w:szCs w:val="20"/>
          <w:lang w:eastAsia="en-US"/>
        </w:rPr>
        <w:t>wskazanie, że wnioskodawca może odebrać pismo w formie dokumentu elektronicznego</w:t>
      </w:r>
      <w:r>
        <w:rPr>
          <w:rFonts w:eastAsia="Calibri" w:cs="Arial"/>
          <w:color w:val="000000"/>
          <w:sz w:val="20"/>
          <w:szCs w:val="20"/>
          <w:lang w:eastAsia="en-US"/>
        </w:rPr>
        <w:t>;</w:t>
      </w:r>
    </w:p>
    <w:p w:rsidR="007F5227" w:rsidRDefault="007F5227" w:rsidP="007F5227">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Pr="005C4FAA">
        <w:rPr>
          <w:rFonts w:eastAsia="Calibri" w:cs="Arial"/>
          <w:color w:val="000000"/>
          <w:sz w:val="20"/>
          <w:szCs w:val="20"/>
          <w:lang w:eastAsia="en-US"/>
        </w:rPr>
        <w:t>wskazanie adresu elektronicznego, z którego może pobrać pismo i pod którym powinien dokonać potwierdzenia doręczenia pisma</w:t>
      </w:r>
      <w:r>
        <w:rPr>
          <w:rFonts w:eastAsia="Calibri" w:cs="Arial"/>
          <w:color w:val="000000"/>
          <w:sz w:val="20"/>
          <w:szCs w:val="20"/>
          <w:lang w:eastAsia="en-US"/>
        </w:rPr>
        <w:t>;</w:t>
      </w:r>
    </w:p>
    <w:p w:rsidR="007F5227" w:rsidRPr="005C4FAA" w:rsidRDefault="007F5227" w:rsidP="007F5227">
      <w:pPr>
        <w:numPr>
          <w:ilvl w:val="2"/>
          <w:numId w:val="6"/>
        </w:numPr>
        <w:spacing w:before="120" w:after="120" w:line="360" w:lineRule="auto"/>
        <w:jc w:val="both"/>
        <w:rPr>
          <w:rFonts w:eastAsia="Calibri" w:cs="Arial"/>
          <w:color w:val="000000"/>
          <w:sz w:val="20"/>
          <w:szCs w:val="20"/>
          <w:lang w:eastAsia="en-US"/>
        </w:rPr>
      </w:pPr>
      <w:r>
        <w:rPr>
          <w:rFonts w:eastAsia="Calibri" w:cs="Arial"/>
          <w:color w:val="000000"/>
          <w:sz w:val="20"/>
          <w:szCs w:val="20"/>
          <w:lang w:eastAsia="en-US"/>
        </w:rPr>
        <w:t xml:space="preserve"> </w:t>
      </w:r>
      <w:r w:rsidRPr="005C4FAA">
        <w:rPr>
          <w:rFonts w:eastAsia="Calibri" w:cs="Arial"/>
          <w:color w:val="000000"/>
          <w:sz w:val="20"/>
          <w:szCs w:val="20"/>
          <w:lang w:eastAsia="en-US"/>
        </w:rPr>
        <w:t>pouczenie dotyczące sposobu odbioru pisma w systemie MEWA 2.0.</w:t>
      </w:r>
    </w:p>
    <w:p w:rsidR="00C222E8" w:rsidRPr="00F81477" w:rsidRDefault="00C222E8" w:rsidP="00C222E8">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Wnioskodawca w przypadku poprawy/uzupełnienia wniosku o dofinansowanie wprowadza poprawki we wniosku o dofinansowanie oraz wysyła go w</w:t>
      </w:r>
      <w:r>
        <w:rPr>
          <w:rFonts w:cs="Arial"/>
          <w:color w:val="000000"/>
          <w:sz w:val="20"/>
          <w:szCs w:val="20"/>
        </w:rPr>
        <w:t xml:space="preserve"> </w:t>
      </w:r>
      <w:r w:rsidRPr="00F81477">
        <w:rPr>
          <w:rFonts w:cs="Arial"/>
          <w:color w:val="000000"/>
          <w:sz w:val="20"/>
          <w:szCs w:val="20"/>
        </w:rPr>
        <w:t>udostępnionym systemie elektronicznym MEWA 2.0.</w:t>
      </w:r>
      <w:r>
        <w:rPr>
          <w:rFonts w:cs="Arial"/>
          <w:color w:val="000000"/>
          <w:sz w:val="20"/>
          <w:szCs w:val="20"/>
        </w:rPr>
        <w:t xml:space="preserve"> </w:t>
      </w:r>
      <w:r w:rsidRPr="00F81477">
        <w:rPr>
          <w:rFonts w:cs="Arial"/>
          <w:color w:val="000000"/>
          <w:sz w:val="20"/>
          <w:szCs w:val="20"/>
        </w:rPr>
        <w:t>Aby</w:t>
      </w:r>
      <w:r>
        <w:rPr>
          <w:rFonts w:cs="Arial"/>
          <w:color w:val="000000"/>
          <w:sz w:val="20"/>
          <w:szCs w:val="20"/>
        </w:rPr>
        <w:t> </w:t>
      </w:r>
      <w:r w:rsidRPr="00F81477">
        <w:rPr>
          <w:rFonts w:cs="Arial"/>
          <w:color w:val="000000"/>
          <w:sz w:val="20"/>
          <w:szCs w:val="20"/>
        </w:rPr>
        <w:t>odebrać zadanie, należy profilem zaufanym ePUAP lub podpisem kwalifikowanym podpisać urzędowe poświadczenie odbioru (UPO).</w:t>
      </w:r>
    </w:p>
    <w:p w:rsidR="004C31E5" w:rsidRDefault="004C31E5" w:rsidP="004C31E5">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Termin 7 dni na poprawę/uzupełnienie wniosku o dofinansowanie podczas oceny formalnej </w:t>
      </w:r>
      <w:r w:rsidRPr="00ED2D53">
        <w:rPr>
          <w:rFonts w:cs="Arial"/>
          <w:color w:val="000000"/>
          <w:sz w:val="20"/>
          <w:szCs w:val="20"/>
        </w:rPr>
        <w:t>oraz  podczas</w:t>
      </w:r>
      <w:r w:rsidRPr="00F81477">
        <w:rPr>
          <w:rFonts w:cs="Arial"/>
          <w:color w:val="000000"/>
          <w:sz w:val="20"/>
          <w:szCs w:val="20"/>
        </w:rPr>
        <w:t xml:space="preserve"> oceny merytorycznej jest liczony </w:t>
      </w:r>
      <w:r w:rsidRPr="00ED0491">
        <w:rPr>
          <w:rFonts w:cs="Arial"/>
          <w:b/>
          <w:color w:val="000000"/>
          <w:sz w:val="20"/>
          <w:szCs w:val="20"/>
          <w:u w:val="single"/>
        </w:rPr>
        <w:t>od dnia następnego po dniu wysłania wezwania przez MJWPU</w:t>
      </w:r>
      <w:r w:rsidRPr="00F81477">
        <w:rPr>
          <w:rFonts w:cs="Arial"/>
          <w:color w:val="000000"/>
          <w:sz w:val="20"/>
          <w:szCs w:val="20"/>
        </w:rPr>
        <w:t xml:space="preserve"> na adres e-mail wskazany w polu G14 wniosku o dofinansowanie. O dotrzymaniu terminu decyduje data przesłania wniosku w systemie MEWA 2.0.</w:t>
      </w:r>
    </w:p>
    <w:p w:rsidR="00ED0491" w:rsidRDefault="00ED0491" w:rsidP="00ED0491">
      <w:pPr>
        <w:spacing w:before="120" w:after="120" w:line="360" w:lineRule="auto"/>
        <w:ind w:left="709"/>
        <w:jc w:val="both"/>
        <w:rPr>
          <w:rFonts w:cs="Arial"/>
          <w:color w:val="000000"/>
          <w:sz w:val="20"/>
          <w:szCs w:val="20"/>
        </w:rPr>
      </w:pPr>
    </w:p>
    <w:tbl>
      <w:tblPr>
        <w:tblW w:w="9197" w:type="dxa"/>
        <w:tblInd w:w="343" w:type="dxa"/>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197"/>
      </w:tblGrid>
      <w:tr w:rsidR="00ED0491" w:rsidRPr="00F81477" w:rsidTr="00F44114">
        <w:trPr>
          <w:trHeight w:val="1193"/>
        </w:trPr>
        <w:tc>
          <w:tcPr>
            <w:tcW w:w="9197" w:type="dxa"/>
          </w:tcPr>
          <w:p w:rsidR="00ED0491" w:rsidRPr="00F81477" w:rsidRDefault="00ED0491" w:rsidP="00ED0491">
            <w:pPr>
              <w:spacing w:before="240" w:after="0" w:line="360" w:lineRule="auto"/>
              <w:ind w:left="567"/>
              <w:jc w:val="center"/>
              <w:rPr>
                <w:rFonts w:cs="Arial"/>
                <w:b/>
                <w:bCs/>
                <w:color w:val="000000"/>
                <w:sz w:val="20"/>
                <w:szCs w:val="20"/>
              </w:rPr>
            </w:pPr>
            <w:r w:rsidRPr="00F81477">
              <w:rPr>
                <w:rFonts w:cs="Arial"/>
                <w:b/>
                <w:bCs/>
                <w:color w:val="000000"/>
                <w:sz w:val="20"/>
                <w:szCs w:val="20"/>
              </w:rPr>
              <w:t>Uwaga!</w:t>
            </w:r>
          </w:p>
          <w:p w:rsidR="00ED0491" w:rsidRPr="00F81477" w:rsidRDefault="00ED0491" w:rsidP="00ED0491">
            <w:pPr>
              <w:tabs>
                <w:tab w:val="center" w:pos="709"/>
              </w:tabs>
              <w:spacing w:after="240" w:line="360" w:lineRule="auto"/>
              <w:ind w:left="567"/>
              <w:contextualSpacing/>
              <w:jc w:val="center"/>
              <w:rPr>
                <w:rFonts w:ascii="Arial" w:hAnsi="Arial" w:cs="Arial"/>
                <w:b/>
                <w:bCs/>
                <w:color w:val="000000"/>
              </w:rPr>
            </w:pPr>
            <w:r>
              <w:rPr>
                <w:rFonts w:cs="Arial"/>
                <w:b/>
                <w:color w:val="000000"/>
                <w:sz w:val="20"/>
                <w:szCs w:val="20"/>
              </w:rPr>
              <w:t xml:space="preserve">Termin na poprawę wniosków </w:t>
            </w:r>
            <w:r w:rsidRPr="00ED0491">
              <w:rPr>
                <w:rFonts w:cs="Arial"/>
                <w:b/>
                <w:color w:val="000000"/>
                <w:sz w:val="20"/>
                <w:szCs w:val="20"/>
                <w:u w:val="single"/>
              </w:rPr>
              <w:t>NIE</w:t>
            </w:r>
            <w:r>
              <w:rPr>
                <w:rFonts w:cs="Arial"/>
                <w:b/>
                <w:color w:val="000000"/>
                <w:sz w:val="20"/>
                <w:szCs w:val="20"/>
              </w:rPr>
              <w:t xml:space="preserve"> jest liczony od odebrania </w:t>
            </w:r>
            <w:r w:rsidR="00F44114">
              <w:rPr>
                <w:rFonts w:cs="Arial"/>
                <w:b/>
                <w:color w:val="000000"/>
                <w:sz w:val="20"/>
                <w:szCs w:val="20"/>
              </w:rPr>
              <w:t>wezwania przez wnioskodawcę</w:t>
            </w:r>
          </w:p>
        </w:tc>
      </w:tr>
    </w:tbl>
    <w:p w:rsidR="00ED0491" w:rsidRDefault="00ED0491" w:rsidP="00ED0491">
      <w:pPr>
        <w:spacing w:before="120" w:after="120" w:line="360" w:lineRule="auto"/>
        <w:ind w:left="709"/>
        <w:jc w:val="both"/>
        <w:rPr>
          <w:rFonts w:cs="Arial"/>
          <w:color w:val="000000"/>
          <w:sz w:val="20"/>
          <w:szCs w:val="20"/>
        </w:rPr>
      </w:pPr>
    </w:p>
    <w:p w:rsidR="00AA3D37" w:rsidRPr="00F81477" w:rsidRDefault="00AA3D37" w:rsidP="005C4FAA">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 xml:space="preserve">Informacje MJWPU do wnioskodawcy dotyczące negatywnej oceny oraz zakończenia merytorycznej oceny wniosku o dofinansowanie </w:t>
      </w:r>
      <w:r w:rsidR="00634A44" w:rsidRPr="00F81477">
        <w:rPr>
          <w:rFonts w:cs="Arial"/>
          <w:color w:val="000000"/>
          <w:sz w:val="20"/>
          <w:szCs w:val="20"/>
        </w:rPr>
        <w:t xml:space="preserve">są </w:t>
      </w:r>
      <w:r w:rsidRPr="00F81477">
        <w:rPr>
          <w:rFonts w:cs="Arial"/>
          <w:color w:val="000000"/>
          <w:sz w:val="20"/>
          <w:szCs w:val="20"/>
        </w:rPr>
        <w:t xml:space="preserve">doręczane za pośrednictwem systemu MEWA 2.0, zgodnie z przepisami KPA </w:t>
      </w:r>
      <w:r w:rsidR="00C84496" w:rsidRPr="00F81477">
        <w:rPr>
          <w:rFonts w:cs="Arial"/>
          <w:color w:val="000000"/>
          <w:sz w:val="20"/>
          <w:szCs w:val="20"/>
        </w:rPr>
        <w:t>o </w:t>
      </w:r>
      <w:r w:rsidRPr="00F81477">
        <w:rPr>
          <w:rFonts w:cs="Arial"/>
          <w:color w:val="000000"/>
          <w:sz w:val="20"/>
          <w:szCs w:val="20"/>
        </w:rPr>
        <w:t>doręczeniu.</w:t>
      </w:r>
    </w:p>
    <w:p w:rsidR="009F50FD" w:rsidRPr="00F81477" w:rsidRDefault="009F50FD" w:rsidP="009F50FD">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W celu doręczenia pisma dotyczącego wyniku oceny (negatywnej oceny oraz</w:t>
      </w:r>
      <w:r>
        <w:rPr>
          <w:rFonts w:cs="Arial"/>
          <w:color w:val="000000"/>
          <w:sz w:val="20"/>
          <w:szCs w:val="20"/>
        </w:rPr>
        <w:t xml:space="preserve"> zakończenia oceny merytorycznej)</w:t>
      </w:r>
      <w:r w:rsidRPr="00F81477">
        <w:rPr>
          <w:rFonts w:cs="Arial"/>
          <w:color w:val="000000"/>
          <w:sz w:val="20"/>
          <w:szCs w:val="20"/>
        </w:rPr>
        <w:t xml:space="preserve"> wniosku o dofinansowanie za pośrednictwem systemu MEWA 2.0 MJWPU przesyła na adres poczty elektronicznej wnioskodawcy wskazany we wniosku o dofinansowanie projektu, zawiadomienie zawierające:</w:t>
      </w:r>
    </w:p>
    <w:p w:rsidR="009F50FD" w:rsidRDefault="009F50FD" w:rsidP="009F50FD">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Pr="00F81477">
        <w:rPr>
          <w:rFonts w:cs="Arial"/>
          <w:color w:val="000000"/>
          <w:sz w:val="20"/>
          <w:szCs w:val="20"/>
        </w:rPr>
        <w:t>wskazanie, że wnioskodawca może odebrać pismo w formie dokumentu elektronicznego</w:t>
      </w:r>
      <w:r>
        <w:rPr>
          <w:rFonts w:cs="Arial"/>
          <w:color w:val="000000"/>
          <w:sz w:val="20"/>
          <w:szCs w:val="20"/>
        </w:rPr>
        <w:t>;</w:t>
      </w:r>
    </w:p>
    <w:p w:rsidR="009F50FD" w:rsidRDefault="009F50FD" w:rsidP="009F50FD">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Pr="005C4FAA">
        <w:rPr>
          <w:rFonts w:cs="Arial"/>
          <w:color w:val="000000"/>
          <w:sz w:val="20"/>
          <w:szCs w:val="20"/>
        </w:rPr>
        <w:t>wskazanie adresu elektronicznego, z którego może pobrać pismo i pod którym powinien dokonać potwierdzenia doręczenia pisma</w:t>
      </w:r>
      <w:r>
        <w:rPr>
          <w:rFonts w:cs="Arial"/>
          <w:color w:val="000000"/>
          <w:sz w:val="20"/>
          <w:szCs w:val="20"/>
        </w:rPr>
        <w:t>;</w:t>
      </w:r>
    </w:p>
    <w:p w:rsidR="009F50FD" w:rsidRDefault="009F50FD" w:rsidP="009F50FD">
      <w:pPr>
        <w:numPr>
          <w:ilvl w:val="2"/>
          <w:numId w:val="6"/>
        </w:numPr>
        <w:spacing w:before="120" w:after="120" w:line="360" w:lineRule="auto"/>
        <w:jc w:val="both"/>
        <w:rPr>
          <w:rFonts w:cs="Arial"/>
          <w:color w:val="000000"/>
          <w:sz w:val="20"/>
          <w:szCs w:val="20"/>
        </w:rPr>
      </w:pPr>
      <w:r>
        <w:rPr>
          <w:rFonts w:cs="Arial"/>
          <w:color w:val="000000"/>
          <w:sz w:val="20"/>
          <w:szCs w:val="20"/>
        </w:rPr>
        <w:t xml:space="preserve"> </w:t>
      </w:r>
      <w:r w:rsidRPr="005C4FAA">
        <w:rPr>
          <w:rFonts w:cs="Arial"/>
          <w:color w:val="000000"/>
          <w:sz w:val="20"/>
          <w:szCs w:val="20"/>
        </w:rPr>
        <w:t>pouczenie dotyczące sposobu odbioru pisma w systemie MEWA 2.0</w:t>
      </w:r>
      <w:r>
        <w:rPr>
          <w:rFonts w:cs="Arial"/>
          <w:color w:val="000000"/>
          <w:sz w:val="20"/>
          <w:szCs w:val="20"/>
        </w:rPr>
        <w:t>;</w:t>
      </w:r>
    </w:p>
    <w:p w:rsidR="009F50FD" w:rsidRDefault="009F50FD" w:rsidP="009F50FD">
      <w:pPr>
        <w:numPr>
          <w:ilvl w:val="2"/>
          <w:numId w:val="6"/>
        </w:numPr>
        <w:spacing w:before="120" w:after="120" w:line="360" w:lineRule="auto"/>
        <w:jc w:val="both"/>
        <w:rPr>
          <w:rFonts w:cs="Arial"/>
          <w:color w:val="000000"/>
          <w:sz w:val="20"/>
          <w:szCs w:val="20"/>
        </w:rPr>
      </w:pPr>
      <w:r w:rsidRPr="005C4FAA">
        <w:rPr>
          <w:rFonts w:cs="Arial"/>
          <w:color w:val="000000"/>
          <w:sz w:val="20"/>
          <w:szCs w:val="20"/>
        </w:rPr>
        <w:t>doręczenie informacji skierowanej do wnioskodawcy dotyczące negatywnej oceny formalnej lub zakończenia merytorycznej oceny wniosku o dofinansowanie, uznaje się za skuteczne, jeżeli wnioskodawca potwierdzi odbiór pisma w systemie MEWA 2.0</w:t>
      </w:r>
      <w:r>
        <w:rPr>
          <w:rFonts w:cs="Arial"/>
          <w:color w:val="000000"/>
          <w:sz w:val="20"/>
          <w:szCs w:val="20"/>
        </w:rPr>
        <w:t>;</w:t>
      </w:r>
    </w:p>
    <w:p w:rsidR="009F50FD" w:rsidRDefault="009F50FD" w:rsidP="009F50FD">
      <w:pPr>
        <w:numPr>
          <w:ilvl w:val="2"/>
          <w:numId w:val="6"/>
        </w:numPr>
        <w:spacing w:before="120" w:after="120" w:line="360" w:lineRule="auto"/>
        <w:jc w:val="both"/>
        <w:rPr>
          <w:rFonts w:cs="Arial"/>
          <w:color w:val="000000"/>
          <w:sz w:val="20"/>
          <w:szCs w:val="20"/>
        </w:rPr>
      </w:pPr>
      <w:r w:rsidRPr="005C4FAA">
        <w:rPr>
          <w:rFonts w:cs="Arial"/>
          <w:color w:val="000000"/>
          <w:sz w:val="20"/>
          <w:szCs w:val="20"/>
        </w:rPr>
        <w:t>wskazanie, że doręczenie uważa się za dokonane po upływie 14 dni od przesłania pierwszego zawiadomienia, również w sytuacji</w:t>
      </w:r>
      <w:r>
        <w:rPr>
          <w:rFonts w:cs="Arial"/>
          <w:color w:val="000000"/>
          <w:sz w:val="20"/>
          <w:szCs w:val="20"/>
        </w:rPr>
        <w:t>,</w:t>
      </w:r>
      <w:r w:rsidRPr="005C4FAA">
        <w:rPr>
          <w:rFonts w:cs="Arial"/>
          <w:color w:val="000000"/>
          <w:sz w:val="20"/>
          <w:szCs w:val="20"/>
        </w:rPr>
        <w:t xml:space="preserve"> gdy faktyczny odbiór pisma nastąpił po tej dacie</w:t>
      </w:r>
      <w:r>
        <w:rPr>
          <w:rFonts w:cs="Arial"/>
          <w:color w:val="000000"/>
          <w:sz w:val="20"/>
          <w:szCs w:val="20"/>
        </w:rPr>
        <w:t>;</w:t>
      </w:r>
    </w:p>
    <w:p w:rsidR="009F50FD" w:rsidRPr="005C4FAA" w:rsidRDefault="009F50FD" w:rsidP="009F50FD">
      <w:pPr>
        <w:numPr>
          <w:ilvl w:val="2"/>
          <w:numId w:val="6"/>
        </w:numPr>
        <w:spacing w:before="120" w:after="120" w:line="360" w:lineRule="auto"/>
        <w:jc w:val="both"/>
        <w:rPr>
          <w:rFonts w:cs="Arial"/>
          <w:color w:val="000000"/>
          <w:sz w:val="20"/>
          <w:szCs w:val="20"/>
        </w:rPr>
      </w:pPr>
      <w:r w:rsidRPr="005C4FAA">
        <w:rPr>
          <w:rFonts w:cs="Arial"/>
          <w:color w:val="000000"/>
          <w:sz w:val="20"/>
          <w:szCs w:val="20"/>
        </w:rPr>
        <w:lastRenderedPageBreak/>
        <w:t xml:space="preserve">informację, że w przypadku nieodebrania pisma w formie dokumentu elektronicznego, MJWPU po upływie 7 dni, licząc od dnia wysłania zawiadomienia, </w:t>
      </w:r>
      <w:r>
        <w:rPr>
          <w:rFonts w:cs="Arial"/>
          <w:color w:val="000000"/>
          <w:sz w:val="20"/>
          <w:szCs w:val="20"/>
        </w:rPr>
        <w:t>wysyła powtórne zawiadomienie o </w:t>
      </w:r>
      <w:r w:rsidRPr="005C4FAA">
        <w:rPr>
          <w:rFonts w:cs="Arial"/>
          <w:color w:val="000000"/>
          <w:sz w:val="20"/>
          <w:szCs w:val="20"/>
        </w:rPr>
        <w:t>możliwości odebrania pisma. W przypadku nieodebrania pisma po powtórnym zawiadomieniu, doręczenie uważa się za dokonane po upływie 14 dni od przesłania pierwszego zawiadomienia.</w:t>
      </w:r>
    </w:p>
    <w:p w:rsidR="009F50FD" w:rsidRDefault="009F50FD" w:rsidP="009F50FD">
      <w:pPr>
        <w:numPr>
          <w:ilvl w:val="1"/>
          <w:numId w:val="6"/>
        </w:numPr>
        <w:spacing w:before="120" w:after="120" w:line="360" w:lineRule="auto"/>
        <w:ind w:left="709"/>
        <w:jc w:val="both"/>
        <w:rPr>
          <w:color w:val="000000"/>
          <w:sz w:val="20"/>
          <w:szCs w:val="20"/>
        </w:rPr>
      </w:pPr>
      <w:r w:rsidRPr="00F81477">
        <w:rPr>
          <w:color w:val="000000"/>
          <w:sz w:val="20"/>
          <w:szCs w:val="20"/>
        </w:rPr>
        <w:t>Wszystkie wnioski wraz ze złożonymi załącznikami po rozstrzygnięciu konkursu:</w:t>
      </w:r>
    </w:p>
    <w:p w:rsidR="009F50FD" w:rsidRDefault="009F50FD" w:rsidP="009F50FD">
      <w:pPr>
        <w:numPr>
          <w:ilvl w:val="2"/>
          <w:numId w:val="6"/>
        </w:numPr>
        <w:spacing w:before="120" w:after="120" w:line="360" w:lineRule="auto"/>
        <w:ind w:hanging="862"/>
        <w:jc w:val="both"/>
        <w:rPr>
          <w:color w:val="000000"/>
          <w:sz w:val="20"/>
          <w:szCs w:val="20"/>
        </w:rPr>
      </w:pPr>
      <w:r w:rsidRPr="005C4FAA">
        <w:rPr>
          <w:color w:val="000000"/>
          <w:sz w:val="20"/>
          <w:szCs w:val="20"/>
        </w:rPr>
        <w:t>wybrane do dofinansowania (po zakończeniu realizacji umowy o dofinansowanie)</w:t>
      </w:r>
      <w:r>
        <w:rPr>
          <w:color w:val="000000"/>
          <w:sz w:val="20"/>
          <w:szCs w:val="20"/>
        </w:rPr>
        <w:t>;</w:t>
      </w:r>
    </w:p>
    <w:p w:rsidR="009F50FD" w:rsidRDefault="009F50FD" w:rsidP="009F50FD">
      <w:pPr>
        <w:numPr>
          <w:ilvl w:val="2"/>
          <w:numId w:val="6"/>
        </w:numPr>
        <w:spacing w:before="120" w:after="120" w:line="360" w:lineRule="auto"/>
        <w:ind w:hanging="862"/>
        <w:jc w:val="both"/>
        <w:rPr>
          <w:color w:val="000000"/>
          <w:sz w:val="20"/>
          <w:szCs w:val="20"/>
        </w:rPr>
      </w:pPr>
      <w:r w:rsidRPr="005C4FAA">
        <w:rPr>
          <w:color w:val="000000"/>
          <w:sz w:val="20"/>
          <w:szCs w:val="20"/>
        </w:rPr>
        <w:t>które nie otrzymały dofinansowania</w:t>
      </w:r>
      <w:r>
        <w:rPr>
          <w:color w:val="000000"/>
          <w:sz w:val="20"/>
          <w:szCs w:val="20"/>
        </w:rPr>
        <w:t>;</w:t>
      </w:r>
    </w:p>
    <w:p w:rsidR="009F50FD" w:rsidRPr="005E0C24" w:rsidRDefault="009F50FD" w:rsidP="009F50FD">
      <w:pPr>
        <w:spacing w:before="120" w:after="120" w:line="360" w:lineRule="auto"/>
        <w:ind w:firstLine="709"/>
        <w:jc w:val="both"/>
        <w:rPr>
          <w:color w:val="000000"/>
          <w:sz w:val="20"/>
          <w:szCs w:val="20"/>
        </w:rPr>
      </w:pPr>
      <w:r w:rsidRPr="005E0C24">
        <w:rPr>
          <w:color w:val="000000"/>
          <w:sz w:val="20"/>
          <w:szCs w:val="20"/>
        </w:rPr>
        <w:t>są archiwizowane w systemie MEWA 2.0.</w:t>
      </w:r>
    </w:p>
    <w:p w:rsidR="00150C6E" w:rsidRPr="00F81477" w:rsidRDefault="00150C6E" w:rsidP="005E0C24">
      <w:pPr>
        <w:numPr>
          <w:ilvl w:val="1"/>
          <w:numId w:val="6"/>
        </w:numPr>
        <w:spacing w:before="120" w:after="120" w:line="360" w:lineRule="auto"/>
        <w:ind w:left="709"/>
        <w:jc w:val="both"/>
        <w:rPr>
          <w:rFonts w:cs="Arial"/>
          <w:color w:val="000000"/>
          <w:sz w:val="20"/>
          <w:szCs w:val="20"/>
        </w:rPr>
      </w:pPr>
      <w:r w:rsidRPr="00F81477">
        <w:rPr>
          <w:rFonts w:cs="Arial"/>
          <w:color w:val="000000"/>
          <w:sz w:val="20"/>
          <w:szCs w:val="20"/>
        </w:rPr>
        <w:t>Z uwagi na elektroniczną formę składania wniosków IOK nie przewiduje ich zwrotu.</w:t>
      </w:r>
    </w:p>
    <w:p w:rsidR="008776A5" w:rsidRPr="00F81477" w:rsidRDefault="008776A5" w:rsidP="005F5AD9">
      <w:pPr>
        <w:pStyle w:val="Default"/>
        <w:keepNext/>
        <w:spacing w:after="120" w:line="360" w:lineRule="auto"/>
        <w:rPr>
          <w:rFonts w:cs="Arial"/>
          <w:b/>
          <w:sz w:val="20"/>
          <w:szCs w:val="20"/>
        </w:rPr>
      </w:pPr>
    </w:p>
    <w:p w:rsidR="00E40ED8" w:rsidRPr="00F81477" w:rsidRDefault="00F05F7C" w:rsidP="005F5AD9">
      <w:pPr>
        <w:pStyle w:val="Default"/>
        <w:keepNext/>
        <w:spacing w:after="120" w:line="360" w:lineRule="auto"/>
        <w:rPr>
          <w:rFonts w:cs="Arial"/>
          <w:b/>
          <w:sz w:val="20"/>
          <w:szCs w:val="20"/>
        </w:rPr>
      </w:pPr>
      <w:r w:rsidRPr="00F81477">
        <w:rPr>
          <w:rFonts w:cs="Arial"/>
          <w:b/>
          <w:noProof/>
          <w:sz w:val="20"/>
          <w:szCs w:val="20"/>
          <w:highlight w:val="yellow"/>
        </w:rPr>
        <w:drawing>
          <wp:anchor distT="0" distB="0" distL="114300" distR="114300" simplePos="0" relativeHeight="251654144" behindDoc="1" locked="0" layoutInCell="1" allowOverlap="1" wp14:anchorId="5A57A592" wp14:editId="6F77C846">
            <wp:simplePos x="0" y="0"/>
            <wp:positionH relativeFrom="column">
              <wp:posOffset>113030</wp:posOffset>
            </wp:positionH>
            <wp:positionV relativeFrom="paragraph">
              <wp:posOffset>234950</wp:posOffset>
            </wp:positionV>
            <wp:extent cx="6058535" cy="1129030"/>
            <wp:effectExtent l="0" t="0" r="0" b="0"/>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rsidR="004F3C90" w:rsidRPr="00F81477" w:rsidRDefault="004F3C90" w:rsidP="006E17BE">
      <w:pPr>
        <w:pStyle w:val="Nagwek1"/>
        <w:keepNext/>
        <w:numPr>
          <w:ilvl w:val="0"/>
          <w:numId w:val="4"/>
        </w:numPr>
        <w:ind w:left="0" w:firstLine="0"/>
        <w:jc w:val="center"/>
        <w:rPr>
          <w:color w:val="000000"/>
        </w:rPr>
      </w:pPr>
      <w:bookmarkStart w:id="11" w:name="_Toc441656556"/>
    </w:p>
    <w:p w:rsidR="00306DA7" w:rsidRPr="00F81477" w:rsidRDefault="00306DA7" w:rsidP="005F5AD9">
      <w:pPr>
        <w:pStyle w:val="Nagwek1"/>
        <w:keepNext/>
        <w:jc w:val="center"/>
        <w:rPr>
          <w:rFonts w:ascii="Calibri" w:hAnsi="Calibri" w:cs="Arial"/>
          <w:color w:val="000000"/>
        </w:rPr>
      </w:pPr>
      <w:r w:rsidRPr="00F81477">
        <w:rPr>
          <w:rFonts w:ascii="Calibri" w:hAnsi="Calibri" w:cs="Arial"/>
          <w:color w:val="000000"/>
        </w:rPr>
        <w:t>PROCEDURA ODWOŁAWCZA</w:t>
      </w:r>
      <w:bookmarkEnd w:id="11"/>
    </w:p>
    <w:p w:rsidR="00E0769E" w:rsidRPr="00F81477" w:rsidRDefault="00E0769E" w:rsidP="005F5AD9">
      <w:pPr>
        <w:pStyle w:val="Default"/>
        <w:keepNext/>
        <w:spacing w:after="120" w:line="360" w:lineRule="auto"/>
        <w:ind w:left="425" w:hanging="357"/>
        <w:jc w:val="center"/>
        <w:rPr>
          <w:rFonts w:ascii="Arial" w:hAnsi="Arial" w:cs="Arial"/>
          <w:b/>
          <w:sz w:val="22"/>
          <w:szCs w:val="22"/>
        </w:rPr>
      </w:pPr>
    </w:p>
    <w:p w:rsidR="00AA3D37" w:rsidRPr="00F81477" w:rsidRDefault="00AA3D37" w:rsidP="00AA3D37">
      <w:pPr>
        <w:pStyle w:val="Default"/>
        <w:keepNext/>
        <w:spacing w:after="120" w:line="360" w:lineRule="auto"/>
        <w:rPr>
          <w:rFonts w:cs="Arial"/>
          <w:b/>
          <w:sz w:val="20"/>
          <w:szCs w:val="20"/>
        </w:rPr>
      </w:pPr>
    </w:p>
    <w:p w:rsidR="00AA3D37" w:rsidRPr="00865F39" w:rsidRDefault="00AA3D37" w:rsidP="00AA3D37">
      <w:pPr>
        <w:pStyle w:val="Tekstpodstawowy3"/>
        <w:keepNext/>
        <w:numPr>
          <w:ilvl w:val="1"/>
          <w:numId w:val="10"/>
        </w:numPr>
        <w:spacing w:before="120" w:line="360" w:lineRule="auto"/>
        <w:jc w:val="both"/>
        <w:rPr>
          <w:rFonts w:cs="Arial"/>
          <w:color w:val="000000"/>
          <w:sz w:val="20"/>
          <w:szCs w:val="20"/>
        </w:rPr>
      </w:pPr>
      <w:r w:rsidRPr="00865F39">
        <w:rPr>
          <w:rFonts w:cs="Arial"/>
          <w:color w:val="000000"/>
          <w:sz w:val="20"/>
          <w:szCs w:val="20"/>
        </w:rPr>
        <w:t xml:space="preserve">Procedura odwoławcza przysługująca wnioskodawcom </w:t>
      </w:r>
      <w:r w:rsidR="0040401A" w:rsidRPr="00865F39">
        <w:rPr>
          <w:rFonts w:cs="Arial"/>
          <w:color w:val="000000"/>
          <w:sz w:val="20"/>
          <w:szCs w:val="20"/>
        </w:rPr>
        <w:t xml:space="preserve">jest </w:t>
      </w:r>
      <w:r w:rsidRPr="00865F39">
        <w:rPr>
          <w:rFonts w:cs="Arial"/>
          <w:color w:val="000000"/>
          <w:sz w:val="20"/>
          <w:szCs w:val="20"/>
        </w:rPr>
        <w:t>uregulowana w rozdziale 15 ustawy. Każdemu wnioskodawcy, którego projekt złożony w trybie konkursowym otrzymał negatywną ocenę, przysługuje prawo wniesienia protestu. Celem wniesienia protestu jest ponowne sprawdzenie złożonego wniosku w zakresie spełniania kryteriów wyboru projektów (art. 53 ust. 1 ustawy). Protest może dotyczyć każdego etapu oceny projektu, a więc zarówno oceny formalnej, jak i merytorycznej, a także sposobu dokonania oceny (w zakresie ewentualnych naruszeń proceduralnych).</w:t>
      </w:r>
    </w:p>
    <w:p w:rsidR="00AA3D37" w:rsidRPr="00865F39" w:rsidRDefault="00AA3D37" w:rsidP="0040401A">
      <w:pPr>
        <w:pStyle w:val="Tekstpodstawowy3"/>
        <w:numPr>
          <w:ilvl w:val="1"/>
          <w:numId w:val="10"/>
        </w:numPr>
        <w:spacing w:after="0" w:line="360" w:lineRule="auto"/>
        <w:jc w:val="both"/>
        <w:rPr>
          <w:rFonts w:cs="Arial"/>
          <w:color w:val="000000"/>
          <w:sz w:val="20"/>
          <w:szCs w:val="20"/>
        </w:rPr>
      </w:pPr>
      <w:r w:rsidRPr="00865F39">
        <w:rPr>
          <w:rFonts w:cs="Arial"/>
          <w:color w:val="000000"/>
          <w:sz w:val="20"/>
          <w:szCs w:val="20"/>
        </w:rPr>
        <w:t>Zgodnie z art. 53 ust. 2 ustawy, negatywną oceną jest ocena w zakresie spełniania przez projekt kryteriów wyboru projektów, w ramach której:</w:t>
      </w:r>
    </w:p>
    <w:p w:rsidR="00AA3D37" w:rsidRPr="00865F39" w:rsidRDefault="00AA3D37" w:rsidP="0040401A">
      <w:pPr>
        <w:pStyle w:val="Tekstpodstawowy3"/>
        <w:numPr>
          <w:ilvl w:val="2"/>
          <w:numId w:val="10"/>
        </w:numPr>
        <w:spacing w:after="0" w:line="360" w:lineRule="auto"/>
        <w:ind w:left="1418" w:hanging="709"/>
        <w:jc w:val="both"/>
        <w:rPr>
          <w:rFonts w:cs="Arial"/>
          <w:color w:val="000000"/>
          <w:sz w:val="20"/>
          <w:szCs w:val="20"/>
        </w:rPr>
      </w:pPr>
      <w:r w:rsidRPr="00865F39">
        <w:rPr>
          <w:rFonts w:cs="Arial"/>
          <w:color w:val="000000"/>
          <w:sz w:val="20"/>
          <w:szCs w:val="20"/>
        </w:rPr>
        <w:t>projekt nie uzyskał wymaganej liczby punktów lub nie spełnił kryteriów wyboru projektów, na skutek czego nie może być wybrany do dofinansowania albo skie</w:t>
      </w:r>
      <w:r w:rsidR="00B45204">
        <w:rPr>
          <w:rFonts w:cs="Arial"/>
          <w:color w:val="000000"/>
          <w:sz w:val="20"/>
          <w:szCs w:val="20"/>
        </w:rPr>
        <w:t>rowany do kolejnego etapu oceny;</w:t>
      </w:r>
    </w:p>
    <w:p w:rsidR="00AA3D37" w:rsidRPr="00865F39" w:rsidRDefault="00AA3D37" w:rsidP="00AA3D37">
      <w:pPr>
        <w:pStyle w:val="Tekstpodstawowy3"/>
        <w:numPr>
          <w:ilvl w:val="2"/>
          <w:numId w:val="10"/>
        </w:numPr>
        <w:spacing w:before="120" w:line="360" w:lineRule="auto"/>
        <w:ind w:left="1418" w:hanging="709"/>
        <w:jc w:val="both"/>
        <w:rPr>
          <w:rFonts w:cs="Arial"/>
          <w:color w:val="000000"/>
          <w:sz w:val="20"/>
          <w:szCs w:val="20"/>
        </w:rPr>
      </w:pPr>
      <w:r w:rsidRPr="00865F39">
        <w:rPr>
          <w:rFonts w:cs="Arial"/>
          <w:color w:val="000000"/>
          <w:sz w:val="20"/>
          <w:szCs w:val="20"/>
        </w:rPr>
        <w:t>projekt uzyskał wymaganą liczbę punktów lub spełnił kryteria wyboru projektów, jednak kwota przeznaczona na dofinansowanie projektów w konkursie nie wystarcza na wybranie go do dofinansowania.</w:t>
      </w:r>
    </w:p>
    <w:p w:rsidR="00352871" w:rsidRPr="00865F39" w:rsidRDefault="00352871" w:rsidP="0040401A">
      <w:pPr>
        <w:pStyle w:val="Tekstpodstawowy3"/>
        <w:numPr>
          <w:ilvl w:val="1"/>
          <w:numId w:val="10"/>
        </w:numPr>
        <w:spacing w:before="120" w:line="360" w:lineRule="auto"/>
        <w:jc w:val="both"/>
        <w:rPr>
          <w:color w:val="000000"/>
          <w:sz w:val="20"/>
          <w:szCs w:val="20"/>
        </w:rPr>
      </w:pPr>
      <w:r w:rsidRPr="00865F39">
        <w:rPr>
          <w:color w:val="000000"/>
          <w:sz w:val="20"/>
          <w:szCs w:val="20"/>
        </w:rPr>
        <w:t>W przypadku, gdy kwota przeznaczona na dofinansowanie projektów w konkursie nie wystarcza na wybranie projektu do dofinansowania, okoliczność ta nie może stanowić wyłącznej przes</w:t>
      </w:r>
      <w:r w:rsidR="00E73E98" w:rsidRPr="00865F39">
        <w:rPr>
          <w:color w:val="000000"/>
          <w:sz w:val="20"/>
          <w:szCs w:val="20"/>
        </w:rPr>
        <w:t>łanki wniesienia protestu (art. </w:t>
      </w:r>
      <w:r w:rsidRPr="00865F39">
        <w:rPr>
          <w:color w:val="000000"/>
          <w:sz w:val="20"/>
          <w:szCs w:val="20"/>
        </w:rPr>
        <w:t>53 ust. 3 ustawy).</w:t>
      </w:r>
    </w:p>
    <w:p w:rsidR="00AA3D37" w:rsidRPr="00865F39" w:rsidRDefault="00AA3D37" w:rsidP="0040401A">
      <w:pPr>
        <w:pStyle w:val="Tekstpodstawowy3"/>
        <w:numPr>
          <w:ilvl w:val="1"/>
          <w:numId w:val="10"/>
        </w:numPr>
        <w:spacing w:before="120" w:line="360" w:lineRule="auto"/>
        <w:jc w:val="both"/>
        <w:rPr>
          <w:rFonts w:cs="Arial"/>
          <w:color w:val="000000"/>
          <w:sz w:val="20"/>
          <w:szCs w:val="20"/>
        </w:rPr>
      </w:pPr>
      <w:r w:rsidRPr="00865F39">
        <w:rPr>
          <w:rFonts w:cs="Arial"/>
          <w:color w:val="000000"/>
          <w:sz w:val="20"/>
          <w:szCs w:val="20"/>
        </w:rPr>
        <w:t>Protest rozpatrywany jest przez MJWPU (art. 55 pkt 2 ustawy).</w:t>
      </w:r>
    </w:p>
    <w:p w:rsidR="00AA3D37" w:rsidRPr="00865F39" w:rsidRDefault="00AA3D37" w:rsidP="0040401A">
      <w:pPr>
        <w:pStyle w:val="Tekstpodstawowy3"/>
        <w:numPr>
          <w:ilvl w:val="1"/>
          <w:numId w:val="10"/>
        </w:numPr>
        <w:spacing w:before="120" w:after="0" w:line="360" w:lineRule="auto"/>
        <w:jc w:val="both"/>
        <w:rPr>
          <w:rFonts w:cs="Arial"/>
          <w:color w:val="000000"/>
          <w:sz w:val="20"/>
          <w:szCs w:val="20"/>
        </w:rPr>
      </w:pPr>
      <w:r w:rsidRPr="00865F39">
        <w:rPr>
          <w:rFonts w:cs="Arial"/>
          <w:color w:val="000000"/>
          <w:sz w:val="20"/>
          <w:szCs w:val="20"/>
        </w:rPr>
        <w:lastRenderedPageBreak/>
        <w:t>Sposób złożenia protestu</w:t>
      </w:r>
      <w:r w:rsidR="004D49EA" w:rsidRPr="00865F39">
        <w:rPr>
          <w:rFonts w:cs="Arial"/>
          <w:color w:val="000000"/>
          <w:sz w:val="20"/>
          <w:szCs w:val="20"/>
        </w:rPr>
        <w:t>.</w:t>
      </w:r>
    </w:p>
    <w:p w:rsidR="00AA3D37" w:rsidRPr="00865F39" w:rsidRDefault="00AA3D37" w:rsidP="0040401A">
      <w:pPr>
        <w:pStyle w:val="Tekstpodstawowy3"/>
        <w:numPr>
          <w:ilvl w:val="2"/>
          <w:numId w:val="10"/>
        </w:numPr>
        <w:spacing w:line="360" w:lineRule="auto"/>
        <w:ind w:left="1418" w:hanging="709"/>
        <w:jc w:val="both"/>
        <w:rPr>
          <w:rFonts w:cs="Arial"/>
          <w:color w:val="000000"/>
          <w:sz w:val="20"/>
          <w:szCs w:val="20"/>
        </w:rPr>
      </w:pPr>
      <w:r w:rsidRPr="00865F39">
        <w:rPr>
          <w:rFonts w:cs="Arial"/>
          <w:color w:val="000000"/>
          <w:sz w:val="20"/>
          <w:szCs w:val="20"/>
        </w:rPr>
        <w:t>MJWPU pisemnie informuje wnioskodawcę o negatywnym wyniku oceny projektu. Pismo informujące zawiera pouczenie o możliwości wniesienia protestu (art. 45 ust. 5 ustawy).</w:t>
      </w:r>
    </w:p>
    <w:p w:rsidR="00AA3D37" w:rsidRPr="00865F39" w:rsidRDefault="00AA3D37" w:rsidP="0040401A">
      <w:pPr>
        <w:pStyle w:val="Tekstpodstawowy3"/>
        <w:numPr>
          <w:ilvl w:val="2"/>
          <w:numId w:val="10"/>
        </w:numPr>
        <w:spacing w:line="360" w:lineRule="auto"/>
        <w:ind w:left="1418" w:hanging="709"/>
        <w:jc w:val="both"/>
        <w:rPr>
          <w:rFonts w:cs="Arial"/>
          <w:color w:val="000000"/>
          <w:sz w:val="20"/>
          <w:szCs w:val="20"/>
        </w:rPr>
      </w:pPr>
      <w:r w:rsidRPr="00865F39">
        <w:rPr>
          <w:rFonts w:cs="Arial"/>
          <w:color w:val="000000"/>
          <w:sz w:val="20"/>
          <w:szCs w:val="20"/>
        </w:rPr>
        <w:t>Wnioskodawca może wnieść protest w terminie 14 dni od dnia doręczenia informacji o negatywnym wyniku oceny projektu (art. 54 ust. 1 ustawy).</w:t>
      </w:r>
    </w:p>
    <w:p w:rsidR="00AA3D37" w:rsidRPr="00865F39" w:rsidRDefault="00AA3D37" w:rsidP="0040401A">
      <w:pPr>
        <w:pStyle w:val="Tekstpodstawowy3"/>
        <w:numPr>
          <w:ilvl w:val="2"/>
          <w:numId w:val="10"/>
        </w:numPr>
        <w:spacing w:line="360" w:lineRule="auto"/>
        <w:ind w:left="1418" w:hanging="709"/>
        <w:jc w:val="both"/>
        <w:rPr>
          <w:rFonts w:cs="Arial"/>
          <w:color w:val="000000"/>
          <w:sz w:val="20"/>
          <w:szCs w:val="20"/>
        </w:rPr>
      </w:pPr>
      <w:r w:rsidRPr="00865F39">
        <w:rPr>
          <w:rFonts w:cs="Arial"/>
          <w:color w:val="000000"/>
          <w:sz w:val="20"/>
          <w:szCs w:val="20"/>
        </w:rPr>
        <w:t>Instytucją, do której składany jest protest jest Instytucja Pośrednicząca – MJWPU.</w:t>
      </w:r>
    </w:p>
    <w:p w:rsidR="00AA3D37" w:rsidRPr="00865F39" w:rsidRDefault="00AA3D37" w:rsidP="0040401A">
      <w:pPr>
        <w:pStyle w:val="Tekstpodstawowy3"/>
        <w:numPr>
          <w:ilvl w:val="2"/>
          <w:numId w:val="10"/>
        </w:numPr>
        <w:spacing w:line="360" w:lineRule="auto"/>
        <w:ind w:left="1418" w:hanging="709"/>
        <w:jc w:val="both"/>
        <w:rPr>
          <w:rFonts w:cs="Arial"/>
          <w:color w:val="000000"/>
          <w:sz w:val="20"/>
          <w:szCs w:val="20"/>
        </w:rPr>
      </w:pPr>
      <w:r w:rsidRPr="00865F39">
        <w:rPr>
          <w:rFonts w:cs="Arial"/>
          <w:color w:val="000000"/>
          <w:sz w:val="20"/>
          <w:szCs w:val="20"/>
        </w:rPr>
        <w:t xml:space="preserve">Zgodnie z art. 54 ust. 2 ustawy, protest jest wnoszony </w:t>
      </w:r>
      <w:r w:rsidRPr="00865F39">
        <w:rPr>
          <w:rFonts w:cs="Arial"/>
          <w:b/>
          <w:color w:val="000000"/>
          <w:sz w:val="20"/>
          <w:szCs w:val="20"/>
        </w:rPr>
        <w:t>w formie pisemnej</w:t>
      </w:r>
      <w:r w:rsidRPr="00865F39">
        <w:rPr>
          <w:rFonts w:cs="Arial"/>
          <w:color w:val="000000"/>
          <w:sz w:val="20"/>
          <w:szCs w:val="20"/>
        </w:rPr>
        <w:t xml:space="preserve"> i w takiej formie prowadzone jest dalsze postępowanie w sprawie.</w:t>
      </w:r>
    </w:p>
    <w:p w:rsidR="00A61559" w:rsidRPr="0005174B" w:rsidRDefault="00A61559" w:rsidP="00A61559">
      <w:pPr>
        <w:pStyle w:val="Tekstpodstawowy3"/>
        <w:numPr>
          <w:ilvl w:val="2"/>
          <w:numId w:val="10"/>
        </w:numPr>
        <w:spacing w:after="0" w:line="360" w:lineRule="auto"/>
        <w:ind w:left="1418" w:hanging="709"/>
        <w:jc w:val="both"/>
        <w:rPr>
          <w:rFonts w:asciiTheme="minorHAnsi" w:hAnsiTheme="minorHAnsi" w:cstheme="minorHAnsi"/>
          <w:color w:val="000000"/>
          <w:sz w:val="20"/>
          <w:szCs w:val="20"/>
        </w:rPr>
      </w:pPr>
      <w:r w:rsidRPr="00865F39">
        <w:rPr>
          <w:rFonts w:cs="Arial"/>
          <w:color w:val="000000"/>
          <w:sz w:val="20"/>
          <w:szCs w:val="20"/>
        </w:rPr>
        <w:t>Protest należy złożyć</w:t>
      </w:r>
      <w:r>
        <w:rPr>
          <w:rFonts w:cs="Arial"/>
          <w:color w:val="000000"/>
          <w:sz w:val="20"/>
          <w:szCs w:val="20"/>
        </w:rPr>
        <w:t xml:space="preserve"> </w:t>
      </w:r>
      <w:r w:rsidRPr="0005174B">
        <w:rPr>
          <w:rFonts w:asciiTheme="minorHAnsi" w:hAnsiTheme="minorHAnsi" w:cstheme="minorHAnsi"/>
          <w:sz w:val="20"/>
          <w:szCs w:val="20"/>
        </w:rPr>
        <w:t xml:space="preserve">w formie dokumentu elektronicznego za pomocą systemu obsługi wniosków aplikacyjnych Mazowieckiego Elektronicznego  Wniosku Aplikacyjnego MEWA 2.0. Sposób jego złożenia opisany został w Instrukcji dla Użytkowników Systemu MEWA 2.0 BENEFICJENTÓW REGIONALNEGO PROGRAMU OPERACYJNEGO WOJEWÓDZTWA MAZOWIECKIEGO 2014-2020  (pkt.  8.1 Składanie Protestu) zamieszczonej na stronie internetowej: </w:t>
      </w:r>
      <w:hyperlink r:id="rId16" w:history="1">
        <w:r w:rsidRPr="0005174B">
          <w:rPr>
            <w:rStyle w:val="Hipercze"/>
            <w:rFonts w:asciiTheme="minorHAnsi" w:hAnsiTheme="minorHAnsi" w:cstheme="minorHAnsi"/>
            <w:sz w:val="20"/>
            <w:szCs w:val="20"/>
          </w:rPr>
          <w:t>https://www.funduszedlamazowsza.eu/dokument/instrukcja-uzytkownika-systemu-mewa-2-0-w-ramach-rpo-wm-2014-2020-dla-wnioskodawcow-beneficjentow</w:t>
        </w:r>
      </w:hyperlink>
      <w:r w:rsidRPr="0005174B">
        <w:rPr>
          <w:rFonts w:asciiTheme="minorHAnsi" w:hAnsiTheme="minorHAnsi" w:cstheme="minorHAnsi"/>
          <w:sz w:val="20"/>
          <w:szCs w:val="20"/>
        </w:rPr>
        <w:t xml:space="preserve"> .</w:t>
      </w:r>
    </w:p>
    <w:p w:rsidR="00AA3D37" w:rsidRPr="00865F39" w:rsidRDefault="00AA3D37" w:rsidP="00AA3D37">
      <w:pPr>
        <w:pStyle w:val="Tekstpodstawowy3"/>
        <w:numPr>
          <w:ilvl w:val="1"/>
          <w:numId w:val="10"/>
        </w:numPr>
        <w:spacing w:before="120" w:line="360" w:lineRule="auto"/>
        <w:jc w:val="both"/>
        <w:rPr>
          <w:rFonts w:cs="Arial"/>
          <w:color w:val="000000"/>
          <w:sz w:val="20"/>
          <w:szCs w:val="20"/>
        </w:rPr>
      </w:pPr>
      <w:r w:rsidRPr="00865F39">
        <w:rPr>
          <w:rFonts w:cs="Arial"/>
          <w:color w:val="000000"/>
          <w:sz w:val="20"/>
          <w:szCs w:val="20"/>
        </w:rPr>
        <w:t xml:space="preserve">Zgodnie z art. 67 ustawy do procedury odwoławczej nie stosuje się przepisów </w:t>
      </w:r>
      <w:r w:rsidR="00C84496" w:rsidRPr="00865F39">
        <w:rPr>
          <w:rFonts w:cs="Calibri"/>
          <w:color w:val="000000"/>
          <w:sz w:val="20"/>
          <w:szCs w:val="20"/>
        </w:rPr>
        <w:t>ustawy z dnia 14 czerwca 1960 </w:t>
      </w:r>
      <w:r w:rsidRPr="00865F39">
        <w:rPr>
          <w:rFonts w:cs="Calibri"/>
          <w:color w:val="000000"/>
          <w:sz w:val="20"/>
          <w:szCs w:val="20"/>
        </w:rPr>
        <w:t>r. –</w:t>
      </w:r>
      <w:r w:rsidRPr="00865F39">
        <w:rPr>
          <w:rFonts w:ascii="Arial" w:hAnsi="Arial" w:cs="Arial"/>
          <w:color w:val="000000"/>
          <w:sz w:val="20"/>
          <w:szCs w:val="20"/>
        </w:rPr>
        <w:t xml:space="preserve"> </w:t>
      </w:r>
      <w:r w:rsidRPr="00865F39">
        <w:rPr>
          <w:rFonts w:cs="Arial"/>
          <w:color w:val="000000"/>
          <w:sz w:val="20"/>
          <w:szCs w:val="20"/>
        </w:rPr>
        <w:t xml:space="preserve"> KPA, z wyjątkiem przepisów dotyczących wyłączenia pracowników organu, doręczeń i sposobu obliczania terminów.</w:t>
      </w:r>
    </w:p>
    <w:p w:rsidR="00490042" w:rsidRPr="00865F39" w:rsidRDefault="00490042" w:rsidP="00490042">
      <w:pPr>
        <w:pStyle w:val="Tekstpodstawowy3"/>
        <w:numPr>
          <w:ilvl w:val="1"/>
          <w:numId w:val="10"/>
        </w:numPr>
        <w:spacing w:before="120" w:line="360" w:lineRule="auto"/>
        <w:jc w:val="both"/>
        <w:rPr>
          <w:rFonts w:cs="Arial"/>
          <w:color w:val="000000"/>
          <w:sz w:val="20"/>
          <w:szCs w:val="20"/>
        </w:rPr>
      </w:pPr>
      <w:r w:rsidRPr="00865F39">
        <w:rPr>
          <w:rFonts w:cs="Arial"/>
          <w:color w:val="000000"/>
          <w:sz w:val="20"/>
          <w:szCs w:val="20"/>
        </w:rPr>
        <w:t>Na podstawie art. 54 ust. 2 ustawy protest musi zawierać (wymogi formalne):</w:t>
      </w:r>
    </w:p>
    <w:p w:rsidR="00490042" w:rsidRPr="00865F39" w:rsidRDefault="00490042" w:rsidP="00490042">
      <w:pPr>
        <w:pStyle w:val="Tekstpodstawowy3"/>
        <w:numPr>
          <w:ilvl w:val="2"/>
          <w:numId w:val="10"/>
        </w:numPr>
        <w:spacing w:before="120" w:line="360" w:lineRule="auto"/>
        <w:ind w:left="1418" w:hanging="709"/>
        <w:jc w:val="both"/>
        <w:rPr>
          <w:rFonts w:cs="Arial"/>
          <w:color w:val="000000"/>
          <w:sz w:val="20"/>
          <w:szCs w:val="20"/>
        </w:rPr>
      </w:pPr>
      <w:r w:rsidRPr="00865F39">
        <w:rPr>
          <w:rFonts w:cs="Arial"/>
          <w:color w:val="000000"/>
          <w:sz w:val="20"/>
          <w:szCs w:val="20"/>
        </w:rPr>
        <w:t>oznaczenie instytucji właściwej do rozpatrzenia protestu (Instytucja Pośrednicząca (IP) – Mazowiecka Jednostka Wdrażania Programów Unijnych)</w:t>
      </w:r>
      <w:r>
        <w:rPr>
          <w:rFonts w:cs="Arial"/>
          <w:color w:val="000000"/>
          <w:sz w:val="20"/>
          <w:szCs w:val="20"/>
        </w:rPr>
        <w:t>;</w:t>
      </w:r>
    </w:p>
    <w:p w:rsidR="00490042" w:rsidRPr="00865F39" w:rsidRDefault="00490042" w:rsidP="00490042">
      <w:pPr>
        <w:pStyle w:val="Tekstpodstawowy3"/>
        <w:numPr>
          <w:ilvl w:val="2"/>
          <w:numId w:val="10"/>
        </w:numPr>
        <w:spacing w:before="120" w:line="360" w:lineRule="auto"/>
        <w:ind w:left="1418" w:hanging="709"/>
        <w:jc w:val="both"/>
        <w:rPr>
          <w:rFonts w:cs="Arial"/>
          <w:color w:val="000000"/>
          <w:sz w:val="20"/>
          <w:szCs w:val="20"/>
        </w:rPr>
      </w:pPr>
      <w:r w:rsidRPr="00865F39">
        <w:rPr>
          <w:rFonts w:cs="Arial"/>
          <w:color w:val="000000"/>
          <w:sz w:val="20"/>
          <w:szCs w:val="20"/>
        </w:rPr>
        <w:t>oznaczenie wnioskodawcy</w:t>
      </w:r>
      <w:r>
        <w:rPr>
          <w:rFonts w:cs="Arial"/>
          <w:color w:val="000000"/>
          <w:sz w:val="20"/>
          <w:szCs w:val="20"/>
        </w:rPr>
        <w:t>;</w:t>
      </w:r>
    </w:p>
    <w:p w:rsidR="00490042" w:rsidRPr="00865F39" w:rsidRDefault="00490042" w:rsidP="00490042">
      <w:pPr>
        <w:pStyle w:val="Tekstpodstawowy3"/>
        <w:numPr>
          <w:ilvl w:val="2"/>
          <w:numId w:val="10"/>
        </w:numPr>
        <w:spacing w:before="120" w:line="360" w:lineRule="auto"/>
        <w:ind w:left="1418" w:hanging="709"/>
        <w:jc w:val="both"/>
        <w:rPr>
          <w:rFonts w:cs="Arial"/>
          <w:color w:val="000000"/>
          <w:sz w:val="20"/>
          <w:szCs w:val="20"/>
        </w:rPr>
      </w:pPr>
      <w:r w:rsidRPr="00865F39">
        <w:rPr>
          <w:rFonts w:cs="Arial"/>
          <w:color w:val="000000"/>
          <w:sz w:val="20"/>
          <w:szCs w:val="20"/>
        </w:rPr>
        <w:t>numer wniosku o dofinansowanie projektu</w:t>
      </w:r>
      <w:r>
        <w:rPr>
          <w:rFonts w:cs="Arial"/>
          <w:color w:val="000000"/>
          <w:sz w:val="20"/>
          <w:szCs w:val="20"/>
        </w:rPr>
        <w:t>;</w:t>
      </w:r>
    </w:p>
    <w:p w:rsidR="00490042" w:rsidRPr="00865F39" w:rsidRDefault="00490042" w:rsidP="00490042">
      <w:pPr>
        <w:pStyle w:val="Tekstpodstawowy3"/>
        <w:numPr>
          <w:ilvl w:val="2"/>
          <w:numId w:val="10"/>
        </w:numPr>
        <w:spacing w:before="120" w:line="360" w:lineRule="auto"/>
        <w:ind w:left="1418" w:hanging="709"/>
        <w:jc w:val="both"/>
        <w:rPr>
          <w:rFonts w:cs="Arial"/>
          <w:color w:val="000000"/>
          <w:sz w:val="20"/>
          <w:szCs w:val="20"/>
        </w:rPr>
      </w:pPr>
      <w:r w:rsidRPr="00865F39">
        <w:rPr>
          <w:rFonts w:cs="Arial"/>
          <w:color w:val="000000"/>
          <w:sz w:val="20"/>
          <w:szCs w:val="20"/>
        </w:rPr>
        <w:t>wskazanie kryteriów wyboru projektów, z których oceną wnioskodawca się nie zgadza, wraz z uzasadnieniem</w:t>
      </w:r>
      <w:r>
        <w:rPr>
          <w:rFonts w:cs="Arial"/>
          <w:color w:val="000000"/>
          <w:sz w:val="20"/>
          <w:szCs w:val="20"/>
        </w:rPr>
        <w:t>;</w:t>
      </w:r>
    </w:p>
    <w:p w:rsidR="00490042" w:rsidRPr="00865F39" w:rsidRDefault="00490042" w:rsidP="00490042">
      <w:pPr>
        <w:pStyle w:val="Tekstpodstawowy3"/>
        <w:numPr>
          <w:ilvl w:val="2"/>
          <w:numId w:val="10"/>
        </w:numPr>
        <w:spacing w:before="120" w:line="360" w:lineRule="auto"/>
        <w:ind w:left="1418" w:hanging="709"/>
        <w:jc w:val="both"/>
        <w:rPr>
          <w:rFonts w:cs="Arial"/>
          <w:color w:val="000000"/>
          <w:sz w:val="20"/>
          <w:szCs w:val="20"/>
        </w:rPr>
      </w:pPr>
      <w:r w:rsidRPr="00865F39">
        <w:rPr>
          <w:rFonts w:cs="Arial"/>
          <w:color w:val="000000"/>
          <w:sz w:val="20"/>
          <w:szCs w:val="20"/>
        </w:rPr>
        <w:t>wskazanie zarzutów o charakterze proceduralnym w zakresie przeprowadzonej oceny, jeżeli zdaniem wnioskodawcy naruszenia takie miały miejsce, wraz z uzasadnieniem</w:t>
      </w:r>
      <w:r>
        <w:rPr>
          <w:rFonts w:cs="Arial"/>
          <w:color w:val="000000"/>
          <w:sz w:val="20"/>
          <w:szCs w:val="20"/>
        </w:rPr>
        <w:t>;</w:t>
      </w:r>
    </w:p>
    <w:p w:rsidR="00490042" w:rsidRDefault="00490042" w:rsidP="00490042">
      <w:pPr>
        <w:pStyle w:val="Tekstpodstawowy3"/>
        <w:numPr>
          <w:ilvl w:val="2"/>
          <w:numId w:val="10"/>
        </w:numPr>
        <w:spacing w:before="120" w:line="360" w:lineRule="auto"/>
        <w:ind w:left="1418" w:hanging="709"/>
        <w:jc w:val="both"/>
        <w:rPr>
          <w:rFonts w:cs="Arial"/>
          <w:color w:val="000000"/>
          <w:sz w:val="20"/>
          <w:szCs w:val="20"/>
        </w:rPr>
      </w:pPr>
      <w:r w:rsidRPr="00865F39">
        <w:rPr>
          <w:rFonts w:cs="Arial"/>
          <w:color w:val="000000"/>
          <w:sz w:val="20"/>
          <w:szCs w:val="20"/>
        </w:rPr>
        <w:t>podpis wnioskodawcy lub osoby upoważnionej do jego reprezentowania, z załączeniem oryginału lub kopii dokumentu poświadczającego umocowanie takiej osoby do reprezentowania wnioskodawcy.</w:t>
      </w:r>
    </w:p>
    <w:p w:rsidR="00490042" w:rsidRPr="00EF5BED" w:rsidRDefault="00490042" w:rsidP="00490042">
      <w:pPr>
        <w:pStyle w:val="Tekstpodstawowy3"/>
        <w:spacing w:before="120" w:line="360" w:lineRule="auto"/>
        <w:ind w:left="1418"/>
        <w:jc w:val="both"/>
        <w:rPr>
          <w:rFonts w:asciiTheme="minorHAnsi" w:hAnsiTheme="minorHAnsi" w:cstheme="minorHAnsi"/>
          <w:color w:val="000000"/>
          <w:sz w:val="20"/>
          <w:szCs w:val="20"/>
        </w:rPr>
      </w:pPr>
      <w:r w:rsidRPr="00EF5BED">
        <w:rPr>
          <w:rFonts w:asciiTheme="minorHAnsi" w:hAnsiTheme="minorHAnsi" w:cstheme="minorHAnsi"/>
          <w:sz w:val="20"/>
          <w:szCs w:val="20"/>
        </w:rPr>
        <w:t>Podpisanie protestu możliwe jest wyłącznie za pośrednictwem platformy ePUAP za pomocą Profilu Zaufanego lub Certyfikatu Kwalifikowanego.</w:t>
      </w:r>
    </w:p>
    <w:p w:rsidR="00AA3D37" w:rsidRPr="00865F39" w:rsidRDefault="00AA3D37" w:rsidP="00AA3D37">
      <w:pPr>
        <w:pStyle w:val="Tekstpodstawowy3"/>
        <w:numPr>
          <w:ilvl w:val="1"/>
          <w:numId w:val="10"/>
        </w:numPr>
        <w:spacing w:before="120" w:line="360" w:lineRule="auto"/>
        <w:jc w:val="both"/>
        <w:rPr>
          <w:rFonts w:cs="Arial"/>
          <w:color w:val="000000"/>
          <w:sz w:val="20"/>
          <w:szCs w:val="20"/>
        </w:rPr>
      </w:pPr>
      <w:r w:rsidRPr="00865F39">
        <w:rPr>
          <w:rFonts w:cs="Arial"/>
          <w:color w:val="000000"/>
          <w:sz w:val="20"/>
          <w:szCs w:val="20"/>
        </w:rPr>
        <w:t>Na podstawie art. 54 ust. 3 ustawy,</w:t>
      </w:r>
      <w:r w:rsidRPr="00865F39">
        <w:rPr>
          <w:rFonts w:cs="Arial"/>
          <w:i/>
          <w:color w:val="000000"/>
          <w:sz w:val="20"/>
          <w:szCs w:val="20"/>
        </w:rPr>
        <w:t xml:space="preserve"> </w:t>
      </w:r>
      <w:r w:rsidRPr="00865F39">
        <w:rPr>
          <w:rFonts w:cs="Arial"/>
          <w:color w:val="000000"/>
          <w:sz w:val="20"/>
          <w:szCs w:val="20"/>
        </w:rPr>
        <w:t xml:space="preserve">w przypadku wniesienia protestu niespełniającego wymogów formalnych, o których mowa w art. 54 ust. 2 pkt 1-3 i 6 ustawy lub zawierającego oczywiste omyłki, właściwa instytucja </w:t>
      </w:r>
      <w:r w:rsidRPr="00865F39">
        <w:rPr>
          <w:rFonts w:cs="Arial"/>
          <w:color w:val="000000"/>
          <w:sz w:val="20"/>
          <w:szCs w:val="20"/>
        </w:rPr>
        <w:lastRenderedPageBreak/>
        <w:t>(MJWPU) wzywa wnioskodawcę do jego uzupełnienia lub poprawienia w nim oczywistych omyłek, w terminie 7 dni, licząc od dnia otrzymania wezwania, pod rygorem pozostawienia protestu bez rozpatrzenia.</w:t>
      </w:r>
    </w:p>
    <w:p w:rsidR="00AA3D37" w:rsidRPr="00865F39" w:rsidRDefault="00AA3D37" w:rsidP="00AA3D37">
      <w:pPr>
        <w:pStyle w:val="Tekstpodstawowy3"/>
        <w:numPr>
          <w:ilvl w:val="1"/>
          <w:numId w:val="10"/>
        </w:numPr>
        <w:spacing w:before="120" w:line="360" w:lineRule="auto"/>
        <w:jc w:val="both"/>
        <w:rPr>
          <w:rFonts w:cs="Arial"/>
          <w:color w:val="000000"/>
          <w:sz w:val="20"/>
          <w:szCs w:val="20"/>
        </w:rPr>
      </w:pPr>
      <w:r w:rsidRPr="00865F39">
        <w:rPr>
          <w:rFonts w:cs="Arial"/>
          <w:color w:val="000000"/>
          <w:sz w:val="20"/>
          <w:szCs w:val="20"/>
        </w:rPr>
        <w:t>Zgodnie z art. 54 ust. 4 ustawy, uzupełnienie protestu może nastąpić wyłącznie w odniesieniu do wymogów formalnych, o których mowa w art. 54. ust. 2 pkt. 1 - 3 oraz 6 ustawy.</w:t>
      </w:r>
    </w:p>
    <w:p w:rsidR="00AA3D37" w:rsidRPr="00865F39" w:rsidRDefault="00AA3D37" w:rsidP="00AA3D37">
      <w:pPr>
        <w:pStyle w:val="Tekstpodstawowy3"/>
        <w:numPr>
          <w:ilvl w:val="1"/>
          <w:numId w:val="10"/>
        </w:numPr>
        <w:spacing w:before="120" w:line="360" w:lineRule="auto"/>
        <w:jc w:val="both"/>
        <w:rPr>
          <w:rFonts w:cs="Arial"/>
          <w:color w:val="000000"/>
          <w:sz w:val="20"/>
          <w:szCs w:val="20"/>
        </w:rPr>
      </w:pPr>
      <w:r w:rsidRPr="00865F39">
        <w:rPr>
          <w:rFonts w:cs="Arial"/>
          <w:color w:val="000000"/>
          <w:sz w:val="20"/>
          <w:szCs w:val="20"/>
        </w:rPr>
        <w:t>Wezwanie, o którym mowa w art. 54 ust. 3 ustawy, wstrzymuje bieg terminu na rozpatrzenie protestu, o którym mowa w art. 57 ustawy.</w:t>
      </w:r>
      <w:r w:rsidRPr="00865F39">
        <w:rPr>
          <w:rStyle w:val="changed-paragraph"/>
          <w:rFonts w:cs="Calibri"/>
          <w:color w:val="000000"/>
          <w:sz w:val="20"/>
          <w:szCs w:val="20"/>
        </w:rPr>
        <w:t xml:space="preserve"> Bieg terminu ulega zawieszeniu na czas uzupełnienia lub poprawienia protestu, o którym mowa w </w:t>
      </w:r>
      <w:r w:rsidRPr="00865F39">
        <w:rPr>
          <w:rFonts w:cs="Calibri"/>
          <w:color w:val="000000"/>
          <w:sz w:val="20"/>
          <w:szCs w:val="20"/>
        </w:rPr>
        <w:t>art. 54 ust. 3 ustawy</w:t>
      </w:r>
      <w:r w:rsidRPr="00865F39">
        <w:rPr>
          <w:rFonts w:cs="Calibri"/>
          <w:i/>
          <w:color w:val="000000"/>
          <w:sz w:val="20"/>
          <w:szCs w:val="20"/>
        </w:rPr>
        <w:t>.</w:t>
      </w:r>
    </w:p>
    <w:p w:rsidR="00AA3D37" w:rsidRPr="00865F39" w:rsidRDefault="00AA3D37" w:rsidP="00AA3D37">
      <w:pPr>
        <w:pStyle w:val="Tekstpodstawowy3"/>
        <w:numPr>
          <w:ilvl w:val="1"/>
          <w:numId w:val="10"/>
        </w:numPr>
        <w:spacing w:before="120" w:line="360" w:lineRule="auto"/>
        <w:jc w:val="both"/>
        <w:rPr>
          <w:rFonts w:cs="Arial"/>
          <w:color w:val="000000"/>
          <w:sz w:val="20"/>
          <w:szCs w:val="20"/>
        </w:rPr>
      </w:pPr>
      <w:r w:rsidRPr="00865F39">
        <w:rPr>
          <w:rFonts w:cs="Arial"/>
          <w:color w:val="000000"/>
          <w:sz w:val="20"/>
          <w:szCs w:val="20"/>
        </w:rPr>
        <w:t>Na prawo wnioskodawcy do wniesienia protestu nie wpływa negatywnie błędne pouczenie lub brak pouczenia, o którym mowa w art.45 ust. 5 ustawy.</w:t>
      </w:r>
    </w:p>
    <w:p w:rsidR="00AA3D37" w:rsidRPr="00865F39" w:rsidRDefault="00AA3D37" w:rsidP="00AA3D37">
      <w:pPr>
        <w:pStyle w:val="Tekstpodstawowy3"/>
        <w:numPr>
          <w:ilvl w:val="1"/>
          <w:numId w:val="10"/>
        </w:numPr>
        <w:spacing w:before="120" w:line="360" w:lineRule="auto"/>
        <w:jc w:val="both"/>
        <w:rPr>
          <w:rFonts w:cs="Arial"/>
          <w:color w:val="000000"/>
          <w:sz w:val="20"/>
          <w:szCs w:val="20"/>
        </w:rPr>
      </w:pPr>
      <w:r w:rsidRPr="00865F39">
        <w:rPr>
          <w:rFonts w:cs="Arial"/>
          <w:color w:val="000000"/>
          <w:sz w:val="20"/>
          <w:szCs w:val="20"/>
        </w:rPr>
        <w:t>MJWPU rozpatruje protest, weryfikując prawidłowość oceny projektu w zakresie kryteriów wyboru projektów, z których oceną wnioskodawca się nie zgadza oraz w zakresie zarzutów o charakterze proceduralnym w zakresie przeprowadzonej oceny, jeżeli wnioskodawca zgłosi takie zarzuty, w terminie nie dłuższym niż 21 dni licząc od dnia jego otrzymania. W uzasadnionych przypadkach, w szczególności</w:t>
      </w:r>
      <w:r w:rsidR="00A51274">
        <w:rPr>
          <w:rFonts w:cs="Arial"/>
          <w:color w:val="000000"/>
          <w:sz w:val="20"/>
          <w:szCs w:val="20"/>
        </w:rPr>
        <w:t>,</w:t>
      </w:r>
      <w:r w:rsidRPr="00865F39">
        <w:rPr>
          <w:rFonts w:cs="Arial"/>
          <w:color w:val="000000"/>
          <w:sz w:val="20"/>
          <w:szCs w:val="20"/>
        </w:rPr>
        <w:t xml:space="preserve"> gdy </w:t>
      </w:r>
      <w:r w:rsidR="00C84496" w:rsidRPr="00865F39">
        <w:rPr>
          <w:rFonts w:cs="Arial"/>
          <w:color w:val="000000"/>
          <w:sz w:val="20"/>
          <w:szCs w:val="20"/>
        </w:rPr>
        <w:t>w </w:t>
      </w:r>
      <w:r w:rsidRPr="00865F39">
        <w:rPr>
          <w:rFonts w:cs="Arial"/>
          <w:color w:val="000000"/>
          <w:sz w:val="20"/>
          <w:szCs w:val="20"/>
        </w:rPr>
        <w:t>trakcie rozpatrywania protestu konieczne okaże się skorzystanie z pomocy ekspertów, termin rozpatrzenia protestu może być przedłużony, o czym MJWPU poinformuje na piśmie wnioskodawcę. Termin rozpatrzenia protestu nie może przekroczyć 45 dni od dnia jego otrzymania. W przypadku wezwania do uzupełnienia lub poprawienia protestu, z uwagi na braki formalne lub oczywiste omyłki, bieg ww. terminów zostaje wstrzymany.</w:t>
      </w:r>
    </w:p>
    <w:p w:rsidR="00620A52" w:rsidRPr="00865F39" w:rsidRDefault="00620A52" w:rsidP="00620A52">
      <w:pPr>
        <w:pStyle w:val="Tekstpodstawowy3"/>
        <w:numPr>
          <w:ilvl w:val="1"/>
          <w:numId w:val="10"/>
        </w:numPr>
        <w:spacing w:before="120" w:after="0" w:line="360" w:lineRule="auto"/>
        <w:jc w:val="both"/>
        <w:rPr>
          <w:rFonts w:cs="Arial"/>
          <w:color w:val="000000"/>
          <w:sz w:val="20"/>
          <w:szCs w:val="20"/>
        </w:rPr>
      </w:pPr>
      <w:r w:rsidRPr="00865F39">
        <w:rPr>
          <w:rFonts w:cs="Arial"/>
          <w:color w:val="000000"/>
          <w:sz w:val="20"/>
          <w:szCs w:val="20"/>
        </w:rPr>
        <w:t>MJWPU informuje wnioskodawcę na piśmie o wyniku rozpatrzenia jego protestu. Informacja ta zawiera w szczególności:</w:t>
      </w:r>
    </w:p>
    <w:p w:rsidR="00620A52" w:rsidRPr="00865F39" w:rsidRDefault="00620A52" w:rsidP="00620A52">
      <w:pPr>
        <w:pStyle w:val="Akapitzlist"/>
        <w:numPr>
          <w:ilvl w:val="2"/>
          <w:numId w:val="10"/>
        </w:numPr>
        <w:tabs>
          <w:tab w:val="left" w:pos="1843"/>
        </w:tabs>
        <w:spacing w:after="0" w:line="360" w:lineRule="auto"/>
        <w:ind w:left="1843" w:hanging="1134"/>
        <w:jc w:val="both"/>
        <w:rPr>
          <w:rFonts w:cs="Arial"/>
          <w:color w:val="000000"/>
          <w:sz w:val="20"/>
          <w:szCs w:val="20"/>
        </w:rPr>
      </w:pPr>
      <w:r w:rsidRPr="00865F39">
        <w:rPr>
          <w:rFonts w:cs="Arial"/>
          <w:color w:val="000000"/>
          <w:sz w:val="20"/>
          <w:szCs w:val="20"/>
        </w:rPr>
        <w:t>treść rozstrzygnięcia polegającego na uwzględnieniu albo nieuwzględnieniu protestu, wraz z uzasadnieniem</w:t>
      </w:r>
      <w:r>
        <w:rPr>
          <w:rFonts w:cs="Arial"/>
          <w:color w:val="000000"/>
          <w:sz w:val="20"/>
          <w:szCs w:val="20"/>
        </w:rPr>
        <w:t>;</w:t>
      </w:r>
    </w:p>
    <w:p w:rsidR="00620A52" w:rsidRPr="00865F39" w:rsidRDefault="00620A52" w:rsidP="00620A52">
      <w:pPr>
        <w:pStyle w:val="Akapitzlist"/>
        <w:numPr>
          <w:ilvl w:val="2"/>
          <w:numId w:val="10"/>
        </w:numPr>
        <w:tabs>
          <w:tab w:val="left" w:pos="1843"/>
        </w:tabs>
        <w:spacing w:before="120" w:after="120" w:line="360" w:lineRule="auto"/>
        <w:ind w:left="1843" w:hanging="1134"/>
        <w:jc w:val="both"/>
        <w:rPr>
          <w:rFonts w:cs="Arial"/>
          <w:color w:val="000000"/>
          <w:sz w:val="20"/>
          <w:szCs w:val="20"/>
        </w:rPr>
      </w:pPr>
      <w:r w:rsidRPr="00865F39">
        <w:rPr>
          <w:rFonts w:cs="Arial"/>
          <w:color w:val="000000"/>
          <w:sz w:val="20"/>
          <w:szCs w:val="20"/>
        </w:rPr>
        <w:t>w przypadku nieuwzględnienia protestu – pouczenie o możliwości wniesienia skargi do sądu administracyjnego, na zasadach określonych w art. 61 ustawy</w:t>
      </w:r>
      <w:r w:rsidRPr="00865F39">
        <w:rPr>
          <w:rFonts w:cs="Arial"/>
          <w:i/>
          <w:color w:val="000000"/>
          <w:sz w:val="20"/>
          <w:szCs w:val="20"/>
        </w:rPr>
        <w:t>.</w:t>
      </w:r>
    </w:p>
    <w:p w:rsidR="00AA3D37" w:rsidRPr="00865F39" w:rsidRDefault="00AA3D37" w:rsidP="00AA3D37">
      <w:pPr>
        <w:pStyle w:val="Tekstpodstawowy3"/>
        <w:numPr>
          <w:ilvl w:val="1"/>
          <w:numId w:val="10"/>
        </w:numPr>
        <w:tabs>
          <w:tab w:val="left" w:pos="709"/>
        </w:tabs>
        <w:spacing w:before="120" w:line="360" w:lineRule="auto"/>
        <w:jc w:val="both"/>
        <w:rPr>
          <w:rFonts w:cs="Arial"/>
          <w:color w:val="000000"/>
          <w:sz w:val="20"/>
          <w:szCs w:val="20"/>
        </w:rPr>
      </w:pPr>
      <w:r w:rsidRPr="00865F39">
        <w:rPr>
          <w:rFonts w:cs="Arial"/>
          <w:color w:val="000000"/>
          <w:sz w:val="20"/>
          <w:szCs w:val="20"/>
        </w:rPr>
        <w:t xml:space="preserve">W przypadku uwzględnienia protestu IP może odpowiednio skierować projekt do właściwego etapu oceny albo </w:t>
      </w:r>
      <w:r w:rsidRPr="00865F39">
        <w:rPr>
          <w:rFonts w:cs="Calibri"/>
          <w:color w:val="000000"/>
          <w:sz w:val="20"/>
          <w:szCs w:val="20"/>
        </w:rPr>
        <w:t>dokonać aktualizacji listy, o której mowa w art. 46 ust. 3</w:t>
      </w:r>
      <w:r w:rsidR="00476C00" w:rsidRPr="00865F39">
        <w:rPr>
          <w:rFonts w:cs="Calibri"/>
          <w:color w:val="000000"/>
          <w:sz w:val="20"/>
          <w:szCs w:val="20"/>
        </w:rPr>
        <w:t xml:space="preserve"> ustawy</w:t>
      </w:r>
      <w:r w:rsidRPr="00865F39">
        <w:rPr>
          <w:rFonts w:cs="Arial"/>
          <w:color w:val="000000"/>
          <w:sz w:val="20"/>
          <w:szCs w:val="20"/>
        </w:rPr>
        <w:t>, informując o tym wnioskodawcę.</w:t>
      </w:r>
    </w:p>
    <w:p w:rsidR="00F30819" w:rsidRPr="00865F39" w:rsidRDefault="00F30819" w:rsidP="00F30819">
      <w:pPr>
        <w:pStyle w:val="Tekstpodstawowy3"/>
        <w:numPr>
          <w:ilvl w:val="1"/>
          <w:numId w:val="10"/>
        </w:numPr>
        <w:tabs>
          <w:tab w:val="left" w:pos="709"/>
        </w:tabs>
        <w:spacing w:before="120" w:line="360" w:lineRule="auto"/>
        <w:jc w:val="both"/>
        <w:rPr>
          <w:rFonts w:cs="Arial"/>
          <w:color w:val="000000"/>
          <w:sz w:val="20"/>
          <w:szCs w:val="20"/>
        </w:rPr>
      </w:pPr>
      <w:r w:rsidRPr="00865F39">
        <w:rPr>
          <w:rFonts w:cs="Arial"/>
          <w:color w:val="000000"/>
          <w:sz w:val="20"/>
          <w:szCs w:val="20"/>
        </w:rPr>
        <w:t>Zgodnie z art. 59 ust. 1 ustawy, protest pozostawia się bez rozpatrzenia, jeżeli mimo prawidłowego pouczenia, o którym mowa w art. 45 ust. 5 ustawy, został wniesiony:</w:t>
      </w:r>
    </w:p>
    <w:p w:rsidR="00F30819" w:rsidRPr="00865F39" w:rsidRDefault="00F30819" w:rsidP="00F30819">
      <w:pPr>
        <w:pStyle w:val="Tekstpodstawowy3"/>
        <w:numPr>
          <w:ilvl w:val="2"/>
          <w:numId w:val="10"/>
        </w:numPr>
        <w:tabs>
          <w:tab w:val="left" w:pos="1843"/>
        </w:tabs>
        <w:spacing w:after="0" w:line="360" w:lineRule="auto"/>
        <w:ind w:left="1843" w:hanging="1134"/>
        <w:jc w:val="both"/>
        <w:rPr>
          <w:rFonts w:cs="Arial"/>
          <w:color w:val="000000"/>
          <w:sz w:val="20"/>
          <w:szCs w:val="20"/>
        </w:rPr>
      </w:pPr>
      <w:r w:rsidRPr="00865F39">
        <w:rPr>
          <w:rFonts w:cs="Arial"/>
          <w:color w:val="000000"/>
          <w:sz w:val="20"/>
          <w:szCs w:val="20"/>
        </w:rPr>
        <w:t>po terminie</w:t>
      </w:r>
      <w:r>
        <w:rPr>
          <w:rFonts w:cs="Arial"/>
          <w:color w:val="000000"/>
          <w:sz w:val="20"/>
          <w:szCs w:val="20"/>
        </w:rPr>
        <w:t>;</w:t>
      </w:r>
    </w:p>
    <w:p w:rsidR="00F30819" w:rsidRPr="00865F39" w:rsidRDefault="00F30819" w:rsidP="00F30819">
      <w:pPr>
        <w:pStyle w:val="Tekstpodstawowy3"/>
        <w:numPr>
          <w:ilvl w:val="2"/>
          <w:numId w:val="10"/>
        </w:numPr>
        <w:tabs>
          <w:tab w:val="left" w:pos="1843"/>
        </w:tabs>
        <w:spacing w:after="0" w:line="360" w:lineRule="auto"/>
        <w:ind w:left="1843" w:hanging="1134"/>
        <w:jc w:val="both"/>
        <w:rPr>
          <w:rFonts w:cs="Arial"/>
          <w:color w:val="000000"/>
          <w:sz w:val="20"/>
          <w:szCs w:val="20"/>
        </w:rPr>
      </w:pPr>
      <w:r w:rsidRPr="00865F39">
        <w:rPr>
          <w:rFonts w:cs="Arial"/>
          <w:color w:val="000000"/>
          <w:sz w:val="20"/>
          <w:szCs w:val="20"/>
        </w:rPr>
        <w:t>przez podmiot wykluczony z możliwości otrzymania dofinansowania</w:t>
      </w:r>
      <w:r>
        <w:rPr>
          <w:rFonts w:cs="Arial"/>
          <w:color w:val="000000"/>
          <w:sz w:val="20"/>
          <w:szCs w:val="20"/>
        </w:rPr>
        <w:t>;</w:t>
      </w:r>
    </w:p>
    <w:p w:rsidR="00F30819" w:rsidRPr="00865F39" w:rsidRDefault="00F30819" w:rsidP="00F30819">
      <w:pPr>
        <w:pStyle w:val="Tekstpodstawowy3"/>
        <w:numPr>
          <w:ilvl w:val="2"/>
          <w:numId w:val="10"/>
        </w:numPr>
        <w:tabs>
          <w:tab w:val="left" w:pos="1843"/>
        </w:tabs>
        <w:spacing w:line="360" w:lineRule="auto"/>
        <w:ind w:left="1843" w:hanging="1134"/>
        <w:jc w:val="both"/>
        <w:rPr>
          <w:rFonts w:cs="Arial"/>
          <w:color w:val="000000"/>
          <w:sz w:val="20"/>
          <w:szCs w:val="20"/>
        </w:rPr>
      </w:pPr>
      <w:r w:rsidRPr="00865F39">
        <w:rPr>
          <w:rFonts w:cs="Arial"/>
          <w:color w:val="000000"/>
          <w:sz w:val="20"/>
          <w:szCs w:val="20"/>
        </w:rPr>
        <w:t>bez spełnienia wymogów określonych w art. 54 ust. 2 pkt 4 ustawy - o czym wnioskodawca jest informowany na piśmie przez IP.</w:t>
      </w:r>
    </w:p>
    <w:p w:rsidR="00AA3D37" w:rsidRPr="00865F39" w:rsidRDefault="00AA3D37" w:rsidP="00AA3D37">
      <w:pPr>
        <w:pStyle w:val="Tekstpodstawowy3"/>
        <w:numPr>
          <w:ilvl w:val="1"/>
          <w:numId w:val="10"/>
        </w:numPr>
        <w:spacing w:before="120" w:line="360" w:lineRule="auto"/>
        <w:jc w:val="both"/>
        <w:rPr>
          <w:rFonts w:cs="Arial"/>
          <w:i/>
          <w:color w:val="000000"/>
          <w:sz w:val="20"/>
          <w:szCs w:val="20"/>
        </w:rPr>
      </w:pPr>
      <w:r w:rsidRPr="00865F39">
        <w:rPr>
          <w:rFonts w:cs="Arial"/>
          <w:color w:val="000000"/>
          <w:sz w:val="20"/>
          <w:szCs w:val="20"/>
        </w:rPr>
        <w:t>Informacja, o której mowa w art. 59 ust. 1 ustawy, zawiera pouczenie o możliwości wniesienia skargi do sądu administracyjnego, na zasadach określonych w art. 61 ustawy</w:t>
      </w:r>
      <w:r w:rsidRPr="00865F39">
        <w:rPr>
          <w:rFonts w:cs="Arial"/>
          <w:i/>
          <w:color w:val="000000"/>
          <w:sz w:val="20"/>
          <w:szCs w:val="20"/>
        </w:rPr>
        <w:t>.</w:t>
      </w:r>
    </w:p>
    <w:p w:rsidR="00AA3D37" w:rsidRPr="00865F39" w:rsidRDefault="00AA3D37" w:rsidP="00AA3D37">
      <w:pPr>
        <w:pStyle w:val="Tekstpodstawowy3"/>
        <w:numPr>
          <w:ilvl w:val="1"/>
          <w:numId w:val="10"/>
        </w:numPr>
        <w:tabs>
          <w:tab w:val="left" w:pos="709"/>
          <w:tab w:val="left" w:pos="2127"/>
        </w:tabs>
        <w:spacing w:before="120" w:line="360" w:lineRule="auto"/>
        <w:jc w:val="both"/>
        <w:rPr>
          <w:rFonts w:cs="Calibri"/>
          <w:color w:val="000000"/>
          <w:sz w:val="20"/>
          <w:szCs w:val="20"/>
        </w:rPr>
      </w:pPr>
      <w:r w:rsidRPr="00865F39">
        <w:rPr>
          <w:rFonts w:cs="Calibri"/>
          <w:color w:val="000000"/>
          <w:sz w:val="20"/>
          <w:szCs w:val="20"/>
        </w:rPr>
        <w:t>Zgodnie z art. 54a ust. 1 ustawy, wnioskodawca może wycofać protest do czasu zakończenia jego rozpatrywania.</w:t>
      </w:r>
    </w:p>
    <w:p w:rsidR="00600DD9" w:rsidRPr="00865F39" w:rsidRDefault="00600D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865F39">
        <w:rPr>
          <w:rFonts w:cs="Calibri"/>
          <w:bCs/>
          <w:color w:val="000000"/>
          <w:sz w:val="20"/>
          <w:szCs w:val="20"/>
        </w:rPr>
        <w:lastRenderedPageBreak/>
        <w:t>Wycofanie protestu następuje poprzez złożenie do MJWPU, pisemnego oświadczenia o wycofaniu protestu.</w:t>
      </w:r>
    </w:p>
    <w:p w:rsidR="00A05ED9" w:rsidRPr="00865F39"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865F39">
        <w:rPr>
          <w:bCs/>
          <w:color w:val="000000"/>
          <w:sz w:val="20"/>
          <w:szCs w:val="20"/>
        </w:rPr>
        <w:t>W przypadku wycofania protestu przez wnioskodawcę, MJWPU, pozostawia protest bez rozpatrzenia, informując o tym wnioskodawcę w formie pisemnej.</w:t>
      </w:r>
    </w:p>
    <w:p w:rsidR="00A05ED9" w:rsidRPr="00865F39"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865F39">
        <w:rPr>
          <w:bCs/>
          <w:color w:val="000000"/>
          <w:sz w:val="20"/>
          <w:szCs w:val="20"/>
        </w:rPr>
        <w:t>Zgodnie z art. 54a ust. 5 ustawy, w przypadku wycofania protestu ponowne jego wniesienie jest niedopuszczalne.</w:t>
      </w:r>
    </w:p>
    <w:p w:rsidR="00A05ED9" w:rsidRPr="00865F39" w:rsidRDefault="00A05ED9" w:rsidP="00600DD9">
      <w:pPr>
        <w:pStyle w:val="Tekstpodstawowy3"/>
        <w:numPr>
          <w:ilvl w:val="2"/>
          <w:numId w:val="10"/>
        </w:numPr>
        <w:tabs>
          <w:tab w:val="left" w:pos="1560"/>
        </w:tabs>
        <w:spacing w:before="120" w:line="360" w:lineRule="auto"/>
        <w:ind w:left="1560" w:hanging="851"/>
        <w:jc w:val="both"/>
        <w:rPr>
          <w:rFonts w:cs="Calibri"/>
          <w:color w:val="000000"/>
          <w:sz w:val="20"/>
          <w:szCs w:val="20"/>
        </w:rPr>
      </w:pPr>
      <w:r w:rsidRPr="00865F39">
        <w:rPr>
          <w:bCs/>
          <w:color w:val="000000"/>
          <w:sz w:val="20"/>
          <w:szCs w:val="20"/>
        </w:rPr>
        <w:t>Zgodnie z art. 54a ust. 6 ustawy, w przypadku wycofania protestu wnioskodawca nie może wnieść skargi do sądu administracyjnego.</w:t>
      </w:r>
    </w:p>
    <w:p w:rsidR="00AA3D37" w:rsidRPr="00865F39" w:rsidRDefault="00AA3D37" w:rsidP="00AA3D37">
      <w:pPr>
        <w:pStyle w:val="Tekstpodstawowy3"/>
        <w:numPr>
          <w:ilvl w:val="1"/>
          <w:numId w:val="10"/>
        </w:numPr>
        <w:tabs>
          <w:tab w:val="left" w:pos="709"/>
          <w:tab w:val="left" w:pos="2127"/>
        </w:tabs>
        <w:spacing w:before="120" w:line="360" w:lineRule="auto"/>
        <w:jc w:val="both"/>
        <w:rPr>
          <w:rFonts w:cs="Arial"/>
          <w:i/>
          <w:color w:val="000000"/>
          <w:sz w:val="20"/>
          <w:szCs w:val="20"/>
        </w:rPr>
      </w:pPr>
      <w:r w:rsidRPr="00865F39">
        <w:rPr>
          <w:rFonts w:cs="Arial"/>
          <w:color w:val="000000"/>
          <w:sz w:val="20"/>
          <w:szCs w:val="20"/>
        </w:rPr>
        <w:t xml:space="preserve">Zgodnie z art. 61 i art. 62 ustawy, po wyczerpaniu środków odwoławczych i po otrzymaniu informacji o negatywnym wyniku procedury odwoławczej </w:t>
      </w:r>
      <w:r w:rsidR="00E73E98" w:rsidRPr="00865F39">
        <w:rPr>
          <w:rFonts w:cs="Arial"/>
          <w:color w:val="000000"/>
          <w:sz w:val="20"/>
          <w:szCs w:val="20"/>
        </w:rPr>
        <w:t>wnioskodawca</w:t>
      </w:r>
      <w:r w:rsidRPr="00865F39">
        <w:rPr>
          <w:rFonts w:cs="Arial"/>
          <w:color w:val="000000"/>
          <w:sz w:val="20"/>
          <w:szCs w:val="20"/>
        </w:rPr>
        <w:t xml:space="preserve"> może wnieść skargę do Wojewódzkiego Sądu Administracyjnego, a następnie skargę kasacyjną do Naczelnego Sądu Administracyjnego.</w:t>
      </w:r>
    </w:p>
    <w:p w:rsidR="00F30819" w:rsidRPr="00865F39" w:rsidRDefault="00F30819" w:rsidP="00F30819">
      <w:pPr>
        <w:pStyle w:val="Tekstpodstawowy3"/>
        <w:numPr>
          <w:ilvl w:val="1"/>
          <w:numId w:val="10"/>
        </w:numPr>
        <w:tabs>
          <w:tab w:val="left" w:pos="709"/>
          <w:tab w:val="left" w:pos="2127"/>
        </w:tabs>
        <w:spacing w:before="120" w:line="360" w:lineRule="auto"/>
        <w:jc w:val="both"/>
        <w:rPr>
          <w:rFonts w:cs="Arial"/>
          <w:color w:val="000000"/>
          <w:sz w:val="20"/>
          <w:szCs w:val="20"/>
        </w:rPr>
      </w:pPr>
      <w:bookmarkStart w:id="12" w:name="_Toc441656557"/>
      <w:r w:rsidRPr="00865F39">
        <w:rPr>
          <w:rFonts w:cs="Arial"/>
          <w:color w:val="000000"/>
          <w:sz w:val="20"/>
          <w:szCs w:val="20"/>
        </w:rPr>
        <w:t xml:space="preserve">W przypadku, gdy na jakimkolwiek etapie postępowania w zakresie procedury odwoławczej zostanie wyczerpana kwota przeznaczona na dofinansowanie projektów </w:t>
      </w:r>
      <w:r w:rsidRPr="00865F39">
        <w:rPr>
          <w:rFonts w:cs="Calibri"/>
          <w:sz w:val="20"/>
          <w:szCs w:val="20"/>
        </w:rPr>
        <w:t>w ramach działania, a w przypadku gdy w działaniu występują poddziałania -</w:t>
      </w:r>
      <w:r w:rsidRPr="00865F39">
        <w:rPr>
          <w:rFonts w:cs="Arial"/>
          <w:color w:val="000000"/>
          <w:sz w:val="20"/>
          <w:szCs w:val="20"/>
        </w:rPr>
        <w:t xml:space="preserve"> w ramach poddziałania:</w:t>
      </w:r>
    </w:p>
    <w:p w:rsidR="00F30819" w:rsidRPr="00865F39" w:rsidRDefault="00F30819" w:rsidP="00F30819">
      <w:pPr>
        <w:pStyle w:val="Tekstpodstawowy3"/>
        <w:numPr>
          <w:ilvl w:val="2"/>
          <w:numId w:val="10"/>
        </w:numPr>
        <w:tabs>
          <w:tab w:val="left" w:pos="1843"/>
        </w:tabs>
        <w:spacing w:after="0" w:line="360" w:lineRule="auto"/>
        <w:ind w:left="1843" w:hanging="1134"/>
        <w:jc w:val="both"/>
        <w:rPr>
          <w:rFonts w:cs="Arial"/>
          <w:color w:val="000000"/>
          <w:sz w:val="20"/>
          <w:szCs w:val="20"/>
        </w:rPr>
      </w:pPr>
      <w:r w:rsidRPr="00865F39">
        <w:rPr>
          <w:rFonts w:cs="Arial"/>
          <w:color w:val="000000"/>
          <w:sz w:val="20"/>
          <w:szCs w:val="20"/>
        </w:rPr>
        <w:t>właściwa instytucja, do której wpłynął protest, pozostawia go bez rozpatrzenia, informując o tym na piśmie wnioskodawcę, pouczając jednocześnie o możliwości wniesienia skargi do sądu administracyjnego, na zasadach określonych w art. 61 ustawy</w:t>
      </w:r>
      <w:r>
        <w:rPr>
          <w:rFonts w:cs="Arial"/>
          <w:color w:val="000000"/>
          <w:sz w:val="20"/>
          <w:szCs w:val="20"/>
        </w:rPr>
        <w:t>;</w:t>
      </w:r>
    </w:p>
    <w:p w:rsidR="00F30819" w:rsidRPr="00865F39" w:rsidRDefault="00F30819" w:rsidP="00F30819">
      <w:pPr>
        <w:pStyle w:val="Tekstpodstawowy3"/>
        <w:numPr>
          <w:ilvl w:val="2"/>
          <w:numId w:val="10"/>
        </w:numPr>
        <w:tabs>
          <w:tab w:val="left" w:pos="1843"/>
        </w:tabs>
        <w:spacing w:before="120" w:line="360" w:lineRule="auto"/>
        <w:ind w:left="1843" w:hanging="1134"/>
        <w:jc w:val="both"/>
        <w:rPr>
          <w:rFonts w:cs="Arial"/>
          <w:color w:val="000000"/>
          <w:sz w:val="20"/>
          <w:szCs w:val="20"/>
        </w:rPr>
      </w:pPr>
      <w:r w:rsidRPr="00865F39">
        <w:rPr>
          <w:rFonts w:cs="Arial"/>
          <w:color w:val="000000"/>
          <w:sz w:val="20"/>
          <w:szCs w:val="20"/>
        </w:rPr>
        <w:t>sąd, uwzględniając skargę, stwierdza tylko, że ocena projektu została przeprowadzona w sposób naruszający prawo i nie przekazuje sprawy do ponownego rozpatrzenia.</w:t>
      </w:r>
    </w:p>
    <w:p w:rsidR="00B1348A" w:rsidRPr="00F81477" w:rsidRDefault="00B1348A" w:rsidP="00BF47B7">
      <w:pPr>
        <w:pStyle w:val="Tekstpodstawowy3"/>
        <w:keepNext/>
        <w:tabs>
          <w:tab w:val="left" w:pos="709"/>
          <w:tab w:val="left" w:pos="1418"/>
        </w:tabs>
        <w:spacing w:before="120" w:line="360" w:lineRule="auto"/>
        <w:ind w:left="720"/>
        <w:jc w:val="both"/>
        <w:rPr>
          <w:rFonts w:cs="Arial"/>
          <w:color w:val="000000"/>
          <w:sz w:val="20"/>
          <w:szCs w:val="20"/>
        </w:rPr>
      </w:pPr>
    </w:p>
    <w:p w:rsidR="00AA3D37" w:rsidRPr="00F81477" w:rsidRDefault="00F05F7C" w:rsidP="00BF47B7">
      <w:pPr>
        <w:pStyle w:val="Tekstpodstawowy3"/>
        <w:keepNext/>
        <w:tabs>
          <w:tab w:val="left" w:pos="709"/>
          <w:tab w:val="left" w:pos="1418"/>
        </w:tabs>
        <w:spacing w:before="120" w:line="360" w:lineRule="auto"/>
        <w:ind w:left="720"/>
        <w:jc w:val="both"/>
        <w:rPr>
          <w:rFonts w:cs="Arial"/>
          <w:color w:val="000000"/>
          <w:sz w:val="20"/>
          <w:szCs w:val="20"/>
        </w:rPr>
      </w:pPr>
      <w:r w:rsidRPr="00F81477">
        <w:rPr>
          <w:rFonts w:cs="Arial"/>
          <w:noProof/>
          <w:color w:val="000000"/>
          <w:sz w:val="20"/>
          <w:szCs w:val="20"/>
          <w:lang w:eastAsia="pl-PL"/>
        </w:rPr>
        <w:drawing>
          <wp:anchor distT="0" distB="0" distL="114300" distR="114300" simplePos="0" relativeHeight="251655168" behindDoc="1" locked="0" layoutInCell="1" allowOverlap="1" wp14:anchorId="614B1765" wp14:editId="18CD622C">
            <wp:simplePos x="0" y="0"/>
            <wp:positionH relativeFrom="column">
              <wp:posOffset>69850</wp:posOffset>
            </wp:positionH>
            <wp:positionV relativeFrom="paragraph">
              <wp:posOffset>247015</wp:posOffset>
            </wp:positionV>
            <wp:extent cx="6055360" cy="112903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5360" cy="1129030"/>
                    </a:xfrm>
                    <a:prstGeom prst="rect">
                      <a:avLst/>
                    </a:prstGeom>
                    <a:noFill/>
                    <a:ln>
                      <a:noFill/>
                    </a:ln>
                  </pic:spPr>
                </pic:pic>
              </a:graphicData>
            </a:graphic>
          </wp:anchor>
        </w:drawing>
      </w:r>
    </w:p>
    <w:p w:rsidR="000A7765" w:rsidRPr="006E17BE" w:rsidRDefault="000A7765" w:rsidP="006E17BE">
      <w:pPr>
        <w:pStyle w:val="Nagwek1"/>
        <w:keepNext/>
        <w:numPr>
          <w:ilvl w:val="0"/>
          <w:numId w:val="4"/>
        </w:numPr>
        <w:ind w:left="0" w:firstLine="0"/>
        <w:jc w:val="center"/>
        <w:rPr>
          <w:color w:val="000000"/>
        </w:rPr>
      </w:pPr>
    </w:p>
    <w:p w:rsidR="00306DA7" w:rsidRPr="00F81477" w:rsidRDefault="00306DA7" w:rsidP="00BF47B7">
      <w:pPr>
        <w:pStyle w:val="Nagwek1"/>
        <w:keepNext/>
        <w:jc w:val="center"/>
        <w:rPr>
          <w:rFonts w:ascii="Calibri" w:hAnsi="Calibri" w:cs="Arial"/>
          <w:color w:val="000000"/>
        </w:rPr>
      </w:pPr>
      <w:r w:rsidRPr="00F81477">
        <w:rPr>
          <w:rFonts w:ascii="Calibri" w:hAnsi="Calibri" w:cs="Arial"/>
          <w:color w:val="000000"/>
        </w:rPr>
        <w:t>KONTROL</w:t>
      </w:r>
      <w:r w:rsidR="00563025" w:rsidRPr="00F81477">
        <w:rPr>
          <w:rFonts w:ascii="Calibri" w:hAnsi="Calibri" w:cs="Arial"/>
          <w:color w:val="000000"/>
        </w:rPr>
        <w:t>A</w:t>
      </w:r>
      <w:r w:rsidRPr="00F81477">
        <w:rPr>
          <w:rFonts w:ascii="Calibri" w:hAnsi="Calibri" w:cs="Arial"/>
          <w:color w:val="000000"/>
        </w:rPr>
        <w:t xml:space="preserve"> ZAMÓWIEŃ </w:t>
      </w:r>
      <w:bookmarkEnd w:id="12"/>
    </w:p>
    <w:p w:rsidR="00E0769E" w:rsidRPr="00F81477" w:rsidRDefault="00E0769E" w:rsidP="00BF47B7">
      <w:pPr>
        <w:pStyle w:val="Default"/>
        <w:keepNext/>
        <w:spacing w:after="120" w:line="360" w:lineRule="auto"/>
        <w:ind w:left="425" w:hanging="357"/>
        <w:jc w:val="center"/>
        <w:rPr>
          <w:rFonts w:ascii="Arial" w:hAnsi="Arial" w:cs="Arial"/>
          <w:b/>
          <w:sz w:val="22"/>
          <w:szCs w:val="22"/>
        </w:rPr>
      </w:pPr>
    </w:p>
    <w:p w:rsidR="00B53B86" w:rsidRPr="00F81477" w:rsidRDefault="00B53B86" w:rsidP="00BF47B7">
      <w:pPr>
        <w:pStyle w:val="Akapitzlist"/>
        <w:keepNext/>
        <w:autoSpaceDE w:val="0"/>
        <w:autoSpaceDN w:val="0"/>
        <w:adjustRightInd w:val="0"/>
        <w:spacing w:after="0" w:line="360" w:lineRule="auto"/>
        <w:ind w:left="0"/>
        <w:jc w:val="both"/>
        <w:rPr>
          <w:rFonts w:cs="Arial"/>
          <w:color w:val="000000"/>
          <w:sz w:val="20"/>
          <w:szCs w:val="20"/>
        </w:rPr>
      </w:pPr>
    </w:p>
    <w:p w:rsidR="00B1348A" w:rsidRPr="00F81477" w:rsidRDefault="00B1348A" w:rsidP="00BF47B7">
      <w:pPr>
        <w:pStyle w:val="Akapitzlist"/>
        <w:keepNext/>
        <w:autoSpaceDE w:val="0"/>
        <w:autoSpaceDN w:val="0"/>
        <w:adjustRightInd w:val="0"/>
        <w:spacing w:after="0" w:line="360" w:lineRule="auto"/>
        <w:ind w:left="0"/>
        <w:jc w:val="both"/>
        <w:rPr>
          <w:rFonts w:cs="Arial"/>
          <w:color w:val="000000"/>
          <w:sz w:val="20"/>
          <w:szCs w:val="20"/>
        </w:rPr>
      </w:pPr>
    </w:p>
    <w:p w:rsidR="00DB3965" w:rsidRPr="00B30780" w:rsidRDefault="00DB3965" w:rsidP="00DB3965">
      <w:pPr>
        <w:pStyle w:val="Default"/>
        <w:keepNext/>
        <w:numPr>
          <w:ilvl w:val="1"/>
          <w:numId w:val="9"/>
        </w:numPr>
        <w:spacing w:before="120" w:after="120" w:line="360" w:lineRule="auto"/>
        <w:ind w:left="709" w:hanging="709"/>
        <w:jc w:val="both"/>
        <w:rPr>
          <w:color w:val="auto"/>
          <w:sz w:val="20"/>
        </w:rPr>
      </w:pPr>
      <w:r w:rsidRPr="00B30780">
        <w:rPr>
          <w:color w:val="auto"/>
          <w:sz w:val="20"/>
        </w:rPr>
        <w:t xml:space="preserve">MJWPU jest uprawniona do kontroli prawidłowości udzielenia zamówienia związanego z realizacją projektu, dokonanego przed zawarciem umowy o dofinansowanie projektu współfinansowanego z Europejskiego Funduszu Rozwoju Regionalnego w ramach Regionalnego Programu Operacyjnego Województwa Mazowieckiego na lata 2014-2020 (umowa o dofinansowanie projektu). Kontrola obejmuje zgodność działania z przepisami ustawy z dnia 29 stycznia 2004 r. Prawo zamówień publicznych (Dz. U. z 2019 r. poz. 1843, </w:t>
      </w:r>
      <w:r w:rsidRPr="00AC02E0">
        <w:rPr>
          <w:color w:val="auto"/>
          <w:sz w:val="20"/>
        </w:rPr>
        <w:t>z późn.</w:t>
      </w:r>
      <w:r w:rsidRPr="00B30780">
        <w:rPr>
          <w:color w:val="auto"/>
          <w:sz w:val="20"/>
        </w:rPr>
        <w:t xml:space="preserve"> zm.),</w:t>
      </w:r>
      <w:r w:rsidRPr="00AC02E0">
        <w:rPr>
          <w:color w:val="auto"/>
          <w:sz w:val="20"/>
        </w:rPr>
        <w:t xml:space="preserve"> </w:t>
      </w:r>
      <w:r w:rsidRPr="00B30780">
        <w:rPr>
          <w:color w:val="auto"/>
          <w:sz w:val="20"/>
        </w:rPr>
        <w:t xml:space="preserve">ustawy z dnia 11 września 2019 r. – Prawo zamówień publicznych (Dz. U. z 2019 r. poz. 2019, </w:t>
      </w:r>
      <w:r w:rsidRPr="00AC02E0">
        <w:rPr>
          <w:color w:val="auto"/>
          <w:sz w:val="20"/>
        </w:rPr>
        <w:t>z późn. zm.),</w:t>
      </w:r>
      <w:r w:rsidRPr="00B30780">
        <w:rPr>
          <w:color w:val="auto"/>
          <w:sz w:val="20"/>
        </w:rPr>
        <w:t xml:space="preserve"> ustawy z dnia 11 września 2019 r. Przepisy wprowadzające ustawę ‒ Prawo zamówień publicznych (Dz. U. z </w:t>
      </w:r>
      <w:r w:rsidRPr="00B30780">
        <w:rPr>
          <w:color w:val="auto"/>
          <w:sz w:val="20"/>
        </w:rPr>
        <w:lastRenderedPageBreak/>
        <w:t xml:space="preserve">2019 r. poz. 2020, </w:t>
      </w:r>
      <w:r w:rsidRPr="00AC02E0">
        <w:rPr>
          <w:color w:val="auto"/>
          <w:sz w:val="20"/>
        </w:rPr>
        <w:t>z późn. zm.</w:t>
      </w:r>
      <w:r w:rsidRPr="00B30780">
        <w:rPr>
          <w:color w:val="auto"/>
          <w:sz w:val="20"/>
        </w:rPr>
        <w:t>)</w:t>
      </w:r>
      <w:r>
        <w:rPr>
          <w:rStyle w:val="Odwoanieprzypisudolnego"/>
          <w:color w:val="auto"/>
          <w:sz w:val="20"/>
        </w:rPr>
        <w:footnoteReference w:id="4"/>
      </w:r>
      <w:r w:rsidRPr="00B30780">
        <w:rPr>
          <w:color w:val="auto"/>
          <w:sz w:val="20"/>
        </w:rPr>
        <w:t xml:space="preserve">  lub z zasadą konkurencyjności określoną w wytycznych w zakresie kwalifikowalności wydatków. </w:t>
      </w:r>
    </w:p>
    <w:p w:rsidR="00DB3965" w:rsidRPr="00F81477" w:rsidRDefault="00DB3965" w:rsidP="00DB3965">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stwierdzenia uchybień lub nieprawidłowości w wyniku kontroli postępowań o udzielenie zamówienia MJWPU wydaje odpowiednio rekomendację warunkową lub negatywną.</w:t>
      </w:r>
    </w:p>
    <w:p w:rsidR="00CB54F0" w:rsidRPr="00F81477" w:rsidRDefault="00CB54F0"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gdy wydana zostanie rekomendacja warunkowa w</w:t>
      </w:r>
      <w:r w:rsidR="0002706C" w:rsidRPr="00F81477">
        <w:rPr>
          <w:rFonts w:cs="Arial"/>
          <w:sz w:val="20"/>
          <w:szCs w:val="20"/>
        </w:rPr>
        <w:t>nioskodawca zostanie wezwany do </w:t>
      </w:r>
      <w:r w:rsidRPr="00F81477">
        <w:rPr>
          <w:rFonts w:cs="Arial"/>
          <w:sz w:val="20"/>
          <w:szCs w:val="20"/>
        </w:rPr>
        <w:t>przedstawienia do współfinansowania innych wydatków nie obarczonych błędem.</w:t>
      </w:r>
    </w:p>
    <w:p w:rsidR="003A7497" w:rsidRPr="00F81477" w:rsidRDefault="003A7497"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Jeżeli wnioskodawca nie przedstawi do współfinansowania wydatków</w:t>
      </w:r>
      <w:r w:rsidR="00B1348A" w:rsidRPr="00F81477">
        <w:rPr>
          <w:rFonts w:cs="Arial"/>
          <w:sz w:val="20"/>
          <w:szCs w:val="20"/>
        </w:rPr>
        <w:t>,</w:t>
      </w:r>
      <w:r w:rsidRPr="00F81477">
        <w:rPr>
          <w:rFonts w:cs="Arial"/>
          <w:sz w:val="20"/>
          <w:szCs w:val="20"/>
        </w:rPr>
        <w:t xml:space="preserve"> o których mowa w pkt. 11</w:t>
      </w:r>
      <w:r w:rsidR="00CB54F0" w:rsidRPr="00F81477">
        <w:rPr>
          <w:rFonts w:cs="Arial"/>
          <w:sz w:val="20"/>
          <w:szCs w:val="20"/>
        </w:rPr>
        <w:t>.3.</w:t>
      </w:r>
      <w:r w:rsidRPr="00F81477">
        <w:rPr>
          <w:rFonts w:cs="Arial"/>
          <w:sz w:val="20"/>
          <w:szCs w:val="20"/>
        </w:rPr>
        <w:t xml:space="preserve">, wówczas </w:t>
      </w:r>
      <w:r w:rsidR="00B1348A" w:rsidRPr="00F81477">
        <w:rPr>
          <w:rFonts w:cs="Arial"/>
          <w:sz w:val="20"/>
          <w:szCs w:val="20"/>
        </w:rPr>
        <w:t xml:space="preserve">zostanie </w:t>
      </w:r>
      <w:r w:rsidRPr="00F81477">
        <w:rPr>
          <w:rFonts w:cs="Arial"/>
          <w:sz w:val="20"/>
          <w:szCs w:val="20"/>
        </w:rPr>
        <w:t xml:space="preserve">przygotowany projekt umowy z urealnioną kwotą dofinansowania (pomniejszoną </w:t>
      </w:r>
      <w:r w:rsidR="00C84496" w:rsidRPr="00F81477">
        <w:rPr>
          <w:rFonts w:cs="Arial"/>
          <w:sz w:val="20"/>
          <w:szCs w:val="20"/>
        </w:rPr>
        <w:t>o </w:t>
      </w:r>
      <w:r w:rsidRPr="00F81477">
        <w:rPr>
          <w:rFonts w:cs="Arial"/>
          <w:sz w:val="20"/>
          <w:szCs w:val="20"/>
        </w:rPr>
        <w:t xml:space="preserve">ewentualne oszczędności poprzetargowe i o wydatki niekwalifikowalne, w związku ze stwierdzonymi naruszeniami) albo projekt aneksu do umowy o dofinansowanie, stosownie pomniejszający (urealniający) kwotę dofinansowania, który </w:t>
      </w:r>
      <w:r w:rsidR="00B1348A" w:rsidRPr="00F81477">
        <w:rPr>
          <w:rFonts w:cs="Arial"/>
          <w:sz w:val="20"/>
          <w:szCs w:val="20"/>
        </w:rPr>
        <w:t>jest</w:t>
      </w:r>
      <w:r w:rsidRPr="00F81477">
        <w:rPr>
          <w:rFonts w:cs="Arial"/>
          <w:sz w:val="20"/>
          <w:szCs w:val="20"/>
        </w:rPr>
        <w:t xml:space="preserve"> zawierany </w:t>
      </w:r>
      <w:r w:rsidR="0051557C">
        <w:rPr>
          <w:rFonts w:cs="Arial"/>
          <w:sz w:val="20"/>
          <w:szCs w:val="20"/>
        </w:rPr>
        <w:t>za zgodą wnioskodawcy</w:t>
      </w:r>
      <w:r w:rsidR="0051557C" w:rsidRPr="00F81477">
        <w:rPr>
          <w:rFonts w:cs="Arial"/>
          <w:sz w:val="20"/>
          <w:szCs w:val="20"/>
        </w:rPr>
        <w:t xml:space="preserve"> </w:t>
      </w:r>
      <w:r w:rsidRPr="00F81477">
        <w:rPr>
          <w:rFonts w:cs="Arial"/>
          <w:sz w:val="20"/>
          <w:szCs w:val="20"/>
        </w:rPr>
        <w:t xml:space="preserve">jednocześnie </w:t>
      </w:r>
      <w:r w:rsidR="00C84496" w:rsidRPr="00F81477">
        <w:rPr>
          <w:rFonts w:cs="Arial"/>
          <w:sz w:val="20"/>
          <w:szCs w:val="20"/>
        </w:rPr>
        <w:t>z </w:t>
      </w:r>
      <w:r w:rsidRPr="00F81477">
        <w:rPr>
          <w:rFonts w:cs="Arial"/>
          <w:sz w:val="20"/>
          <w:szCs w:val="20"/>
        </w:rPr>
        <w:t>umową o dofinansowanie.</w:t>
      </w:r>
    </w:p>
    <w:p w:rsidR="00CB54F0" w:rsidRPr="00F81477" w:rsidRDefault="00CB54F0" w:rsidP="00A02A50">
      <w:pPr>
        <w:pStyle w:val="Default"/>
        <w:numPr>
          <w:ilvl w:val="1"/>
          <w:numId w:val="9"/>
        </w:numPr>
        <w:spacing w:before="120" w:after="120" w:line="360" w:lineRule="auto"/>
        <w:ind w:left="709" w:hanging="709"/>
        <w:jc w:val="both"/>
        <w:rPr>
          <w:rFonts w:cs="Arial"/>
          <w:sz w:val="20"/>
          <w:szCs w:val="20"/>
        </w:rPr>
      </w:pPr>
      <w:r w:rsidRPr="00F81477">
        <w:rPr>
          <w:rFonts w:cs="Arial"/>
          <w:sz w:val="20"/>
          <w:szCs w:val="20"/>
        </w:rPr>
        <w:t>W przypadku, gdy wydana zostanie rekomendacja negatywna umowa z wnioskodawcą nie zostanie zawarta.</w:t>
      </w:r>
    </w:p>
    <w:tbl>
      <w:tblPr>
        <w:tblW w:w="0" w:type="auto"/>
        <w:tblInd w:w="358" w:type="dxa"/>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197"/>
      </w:tblGrid>
      <w:tr w:rsidR="00AD6112" w:rsidRPr="00F81477" w:rsidTr="00ED0491">
        <w:trPr>
          <w:trHeight w:val="1017"/>
        </w:trPr>
        <w:tc>
          <w:tcPr>
            <w:tcW w:w="9197" w:type="dxa"/>
          </w:tcPr>
          <w:p w:rsidR="00AD6112" w:rsidRPr="00F81477" w:rsidRDefault="00AD6112" w:rsidP="00783CFE">
            <w:pPr>
              <w:spacing w:before="240" w:after="0" w:line="360" w:lineRule="auto"/>
              <w:ind w:left="567"/>
              <w:jc w:val="center"/>
              <w:rPr>
                <w:rFonts w:cs="Arial"/>
                <w:b/>
                <w:bCs/>
                <w:color w:val="000000"/>
                <w:sz w:val="20"/>
                <w:szCs w:val="20"/>
              </w:rPr>
            </w:pPr>
            <w:r w:rsidRPr="00F81477">
              <w:rPr>
                <w:rFonts w:cs="Arial"/>
                <w:b/>
                <w:bCs/>
                <w:color w:val="000000"/>
                <w:sz w:val="20"/>
                <w:szCs w:val="20"/>
              </w:rPr>
              <w:t>Uwaga!</w:t>
            </w:r>
          </w:p>
          <w:p w:rsidR="00AD6112" w:rsidRPr="00F81477" w:rsidRDefault="00AD6112" w:rsidP="00783CFE">
            <w:pPr>
              <w:tabs>
                <w:tab w:val="center" w:pos="709"/>
                <w:tab w:val="right" w:pos="9072"/>
              </w:tabs>
              <w:spacing w:after="0" w:line="360" w:lineRule="auto"/>
              <w:ind w:left="567" w:right="284"/>
              <w:jc w:val="both"/>
              <w:rPr>
                <w:rFonts w:cs="Arial"/>
                <w:b/>
                <w:color w:val="000000"/>
                <w:sz w:val="20"/>
                <w:szCs w:val="20"/>
              </w:rPr>
            </w:pPr>
            <w:r w:rsidRPr="00F81477">
              <w:rPr>
                <w:rFonts w:cs="Arial"/>
                <w:b/>
                <w:color w:val="000000"/>
                <w:sz w:val="20"/>
                <w:szCs w:val="20"/>
              </w:rPr>
              <w:t xml:space="preserve">Przed przystąpieniem do </w:t>
            </w:r>
            <w:r w:rsidR="00783CFE" w:rsidRPr="00F81477">
              <w:rPr>
                <w:rFonts w:cs="Arial"/>
                <w:b/>
                <w:color w:val="000000"/>
                <w:sz w:val="20"/>
                <w:szCs w:val="20"/>
              </w:rPr>
              <w:t xml:space="preserve">przeprowadzenia </w:t>
            </w:r>
            <w:r w:rsidR="004A3F93" w:rsidRPr="00F81477">
              <w:rPr>
                <w:rFonts w:cs="Arial"/>
                <w:b/>
                <w:color w:val="000000"/>
                <w:sz w:val="20"/>
                <w:szCs w:val="20"/>
              </w:rPr>
              <w:t>procedury zamówienia</w:t>
            </w:r>
            <w:r w:rsidRPr="00F81477">
              <w:rPr>
                <w:rFonts w:cs="Arial"/>
                <w:b/>
                <w:color w:val="000000"/>
                <w:sz w:val="20"/>
                <w:szCs w:val="20"/>
              </w:rPr>
              <w:t>, w celu prawidłowe</w:t>
            </w:r>
            <w:r w:rsidR="00783CFE" w:rsidRPr="00F81477">
              <w:rPr>
                <w:rFonts w:cs="Arial"/>
                <w:b/>
                <w:color w:val="000000"/>
                <w:sz w:val="20"/>
                <w:szCs w:val="20"/>
              </w:rPr>
              <w:t xml:space="preserve">j realizacji </w:t>
            </w:r>
            <w:r w:rsidRPr="00F81477">
              <w:rPr>
                <w:rFonts w:cs="Arial"/>
                <w:b/>
                <w:color w:val="000000"/>
                <w:sz w:val="20"/>
                <w:szCs w:val="20"/>
              </w:rPr>
              <w:t>postępow</w:t>
            </w:r>
            <w:r w:rsidR="00D762F6">
              <w:rPr>
                <w:rFonts w:cs="Arial"/>
                <w:b/>
                <w:color w:val="000000"/>
                <w:sz w:val="20"/>
                <w:szCs w:val="20"/>
              </w:rPr>
              <w:t>ania P</w:t>
            </w:r>
            <w:r w:rsidRPr="00F81477">
              <w:rPr>
                <w:rFonts w:cs="Arial"/>
                <w:b/>
                <w:color w:val="000000"/>
                <w:sz w:val="20"/>
                <w:szCs w:val="20"/>
              </w:rPr>
              <w:t xml:space="preserve">zp, </w:t>
            </w:r>
            <w:r w:rsidR="000E675C" w:rsidRPr="00F81477">
              <w:rPr>
                <w:rFonts w:cs="Arial"/>
                <w:b/>
                <w:color w:val="000000"/>
                <w:sz w:val="20"/>
                <w:szCs w:val="20"/>
              </w:rPr>
              <w:t>w</w:t>
            </w:r>
            <w:r w:rsidRPr="00F81477">
              <w:rPr>
                <w:rFonts w:cs="Arial"/>
                <w:b/>
                <w:color w:val="000000"/>
                <w:sz w:val="20"/>
                <w:szCs w:val="20"/>
              </w:rPr>
              <w:t>nioskodawca zobowiązany jest do zapoznania się z aktualnymi dokumentami</w:t>
            </w:r>
            <w:r w:rsidR="00A86D71" w:rsidRPr="00F81477">
              <w:rPr>
                <w:rFonts w:cs="Arial"/>
                <w:b/>
                <w:color w:val="000000"/>
                <w:sz w:val="20"/>
                <w:szCs w:val="20"/>
              </w:rPr>
              <w:br/>
            </w:r>
            <w:r w:rsidRPr="00F81477">
              <w:rPr>
                <w:rFonts w:cs="Arial"/>
                <w:b/>
                <w:color w:val="000000"/>
                <w:sz w:val="20"/>
                <w:szCs w:val="20"/>
              </w:rPr>
              <w:t xml:space="preserve">i komunikatami opublikowanymi </w:t>
            </w:r>
            <w:r w:rsidR="00C05F15" w:rsidRPr="00F81477">
              <w:rPr>
                <w:rFonts w:cs="Arial"/>
                <w:b/>
                <w:color w:val="000000"/>
                <w:sz w:val="20"/>
                <w:szCs w:val="20"/>
              </w:rPr>
              <w:t xml:space="preserve">w </w:t>
            </w:r>
            <w:r w:rsidR="000E675C" w:rsidRPr="00F81477">
              <w:rPr>
                <w:rFonts w:cs="Arial"/>
                <w:b/>
                <w:color w:val="000000"/>
                <w:sz w:val="20"/>
                <w:szCs w:val="20"/>
              </w:rPr>
              <w:t>serwisie internetowym Urzędu Zamówień Publicznych:</w:t>
            </w:r>
          </w:p>
          <w:p w:rsidR="00AD6112" w:rsidRPr="00F81477" w:rsidRDefault="00FC3ACE" w:rsidP="00783CFE">
            <w:pPr>
              <w:tabs>
                <w:tab w:val="center" w:pos="709"/>
              </w:tabs>
              <w:spacing w:after="240" w:line="360" w:lineRule="auto"/>
              <w:ind w:left="567"/>
              <w:contextualSpacing/>
              <w:jc w:val="center"/>
              <w:rPr>
                <w:rFonts w:ascii="Arial" w:hAnsi="Arial" w:cs="Arial"/>
                <w:b/>
                <w:bCs/>
                <w:color w:val="000000"/>
              </w:rPr>
            </w:pPr>
            <w:hyperlink r:id="rId17" w:history="1">
              <w:r w:rsidR="00AD6112" w:rsidRPr="00F81477">
                <w:rPr>
                  <w:rStyle w:val="Hipercze"/>
                  <w:rFonts w:cs="Arial"/>
                  <w:color w:val="000000"/>
                  <w:sz w:val="20"/>
                  <w:szCs w:val="20"/>
                </w:rPr>
                <w:t>https://www.uzp.gov.pl/</w:t>
              </w:r>
            </w:hyperlink>
          </w:p>
        </w:tc>
      </w:tr>
    </w:tbl>
    <w:p w:rsidR="00AD6112" w:rsidRPr="00F81477" w:rsidRDefault="00AD6112" w:rsidP="002C69B0">
      <w:pPr>
        <w:pStyle w:val="Default"/>
        <w:keepNext/>
        <w:spacing w:before="120" w:after="120" w:line="360" w:lineRule="auto"/>
        <w:jc w:val="both"/>
        <w:rPr>
          <w:rFonts w:cs="Arial"/>
          <w:sz w:val="20"/>
          <w:szCs w:val="20"/>
        </w:rPr>
      </w:pPr>
    </w:p>
    <w:p w:rsidR="00B1348A" w:rsidRPr="00F81477" w:rsidRDefault="00B1348A" w:rsidP="002C69B0">
      <w:pPr>
        <w:pStyle w:val="Default"/>
        <w:keepNext/>
        <w:spacing w:before="120" w:after="120" w:line="360" w:lineRule="auto"/>
        <w:jc w:val="both"/>
        <w:rPr>
          <w:rFonts w:cs="Arial"/>
          <w:sz w:val="20"/>
          <w:szCs w:val="20"/>
        </w:rPr>
      </w:pPr>
    </w:p>
    <w:p w:rsidR="00563025" w:rsidRPr="00F81477" w:rsidRDefault="00F05F7C" w:rsidP="00EE75B8">
      <w:pPr>
        <w:keepNext/>
        <w:spacing w:line="360" w:lineRule="auto"/>
        <w:ind w:left="284"/>
        <w:jc w:val="center"/>
        <w:rPr>
          <w:rFonts w:cs="Arial"/>
          <w:b/>
          <w:color w:val="000000"/>
          <w:spacing w:val="40"/>
          <w:sz w:val="20"/>
          <w:szCs w:val="20"/>
        </w:rPr>
      </w:pPr>
      <w:r w:rsidRPr="00F81477">
        <w:rPr>
          <w:rFonts w:cs="Arial"/>
          <w:b/>
          <w:noProof/>
          <w:color w:val="000000"/>
          <w:spacing w:val="40"/>
          <w:sz w:val="20"/>
          <w:szCs w:val="20"/>
        </w:rPr>
        <w:drawing>
          <wp:anchor distT="0" distB="0" distL="114300" distR="114300" simplePos="0" relativeHeight="251660288" behindDoc="1" locked="0" layoutInCell="1" allowOverlap="1" wp14:anchorId="1A3BFBB7" wp14:editId="0A346B22">
            <wp:simplePos x="0" y="0"/>
            <wp:positionH relativeFrom="column">
              <wp:posOffset>18415</wp:posOffset>
            </wp:positionH>
            <wp:positionV relativeFrom="paragraph">
              <wp:posOffset>52070</wp:posOffset>
            </wp:positionV>
            <wp:extent cx="6058535" cy="1298575"/>
            <wp:effectExtent l="0" t="0" r="0" b="0"/>
            <wp:wrapNone/>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535" cy="1298575"/>
                    </a:xfrm>
                    <a:prstGeom prst="rect">
                      <a:avLst/>
                    </a:prstGeom>
                    <a:noFill/>
                    <a:ln>
                      <a:noFill/>
                    </a:ln>
                  </pic:spPr>
                </pic:pic>
              </a:graphicData>
            </a:graphic>
          </wp:anchor>
        </w:drawing>
      </w:r>
    </w:p>
    <w:p w:rsidR="000A7765" w:rsidRPr="006E17BE" w:rsidRDefault="000A7765" w:rsidP="006E17BE">
      <w:pPr>
        <w:pStyle w:val="Nagwek1"/>
        <w:keepNext/>
        <w:numPr>
          <w:ilvl w:val="0"/>
          <w:numId w:val="4"/>
        </w:numPr>
        <w:ind w:left="0" w:firstLine="0"/>
        <w:jc w:val="center"/>
        <w:rPr>
          <w:color w:val="000000"/>
        </w:rPr>
      </w:pPr>
      <w:bookmarkStart w:id="13" w:name="_Toc441656558"/>
    </w:p>
    <w:p w:rsidR="00563025" w:rsidRPr="00F81477" w:rsidRDefault="00563025" w:rsidP="00EE75B8">
      <w:pPr>
        <w:pStyle w:val="Nagwek1"/>
        <w:keepNext/>
        <w:jc w:val="center"/>
        <w:rPr>
          <w:rFonts w:ascii="Calibri" w:hAnsi="Calibri" w:cs="Arial"/>
          <w:color w:val="000000"/>
        </w:rPr>
      </w:pPr>
      <w:r w:rsidRPr="00F81477">
        <w:rPr>
          <w:rFonts w:ascii="Calibri" w:hAnsi="Calibri" w:cs="Arial"/>
          <w:color w:val="000000"/>
        </w:rPr>
        <w:t>BAZA KONKURENCYJNOŚCI FUNDUSZY EUROPEJSKICH</w:t>
      </w:r>
      <w:bookmarkEnd w:id="13"/>
    </w:p>
    <w:p w:rsidR="00563025" w:rsidRPr="00F81477" w:rsidRDefault="00563025" w:rsidP="00EE75B8">
      <w:pPr>
        <w:keepNext/>
        <w:spacing w:line="360" w:lineRule="auto"/>
        <w:ind w:left="284"/>
        <w:jc w:val="center"/>
        <w:rPr>
          <w:rFonts w:cs="Arial"/>
          <w:color w:val="000000"/>
          <w:sz w:val="20"/>
          <w:szCs w:val="20"/>
        </w:rPr>
      </w:pPr>
    </w:p>
    <w:p w:rsidR="00C21BBA" w:rsidRPr="00F81477" w:rsidRDefault="00C21BBA" w:rsidP="00C21BBA">
      <w:pPr>
        <w:keepNext/>
        <w:spacing w:line="360" w:lineRule="auto"/>
        <w:ind w:left="284"/>
        <w:jc w:val="center"/>
        <w:rPr>
          <w:rFonts w:cs="Arial"/>
          <w:color w:val="000000"/>
          <w:sz w:val="20"/>
          <w:szCs w:val="20"/>
        </w:rPr>
      </w:pPr>
    </w:p>
    <w:p w:rsidR="003A7497" w:rsidRDefault="00C10D7E" w:rsidP="003A7497">
      <w:pPr>
        <w:pStyle w:val="Akapitzlist"/>
        <w:keepNext/>
        <w:numPr>
          <w:ilvl w:val="1"/>
          <w:numId w:val="8"/>
        </w:numPr>
        <w:spacing w:before="120" w:after="120" w:line="360" w:lineRule="auto"/>
        <w:ind w:left="709" w:hanging="709"/>
        <w:jc w:val="both"/>
        <w:rPr>
          <w:rFonts w:cs="Arial"/>
          <w:color w:val="000000"/>
          <w:sz w:val="20"/>
          <w:szCs w:val="20"/>
        </w:rPr>
      </w:pPr>
      <w:r>
        <w:rPr>
          <w:rFonts w:cs="Arial"/>
          <w:color w:val="000000"/>
          <w:sz w:val="20"/>
          <w:szCs w:val="20"/>
        </w:rPr>
        <w:t xml:space="preserve">Zgodnie z </w:t>
      </w:r>
      <w:r w:rsidR="0051557C">
        <w:rPr>
          <w:rFonts w:cs="Arial"/>
          <w:color w:val="000000"/>
          <w:sz w:val="20"/>
          <w:szCs w:val="20"/>
        </w:rPr>
        <w:t>w</w:t>
      </w:r>
      <w:r w:rsidR="0051557C" w:rsidRPr="00F81477">
        <w:rPr>
          <w:rFonts w:cs="Arial"/>
          <w:color w:val="000000"/>
          <w:sz w:val="20"/>
          <w:szCs w:val="20"/>
        </w:rPr>
        <w:t>ytyczny</w:t>
      </w:r>
      <w:r w:rsidR="0051557C">
        <w:rPr>
          <w:rFonts w:cs="Arial"/>
          <w:color w:val="000000"/>
          <w:sz w:val="20"/>
          <w:szCs w:val="20"/>
        </w:rPr>
        <w:t xml:space="preserve">mi </w:t>
      </w:r>
      <w:r w:rsidR="00792EA1" w:rsidRPr="00314A8B">
        <w:rPr>
          <w:rFonts w:cs="Arial"/>
          <w:sz w:val="20"/>
          <w:szCs w:val="20"/>
        </w:rPr>
        <w:t>w</w:t>
      </w:r>
      <w:r w:rsidR="00792EA1" w:rsidRPr="00314A8B">
        <w:rPr>
          <w:rFonts w:cs="Arial"/>
          <w:color w:val="000000"/>
          <w:sz w:val="20"/>
          <w:szCs w:val="20"/>
        </w:rPr>
        <w:t xml:space="preserve"> zakresie kwalifikowalności wydatków</w:t>
      </w:r>
      <w:r w:rsidR="003A7497" w:rsidRPr="00314A8B">
        <w:rPr>
          <w:rFonts w:cs="Arial"/>
          <w:color w:val="000000"/>
          <w:sz w:val="20"/>
          <w:szCs w:val="20"/>
        </w:rPr>
        <w:t xml:space="preserve">, wnioskodawcy/beneficjenci </w:t>
      </w:r>
      <w:r w:rsidR="00B1348A" w:rsidRPr="00314A8B">
        <w:rPr>
          <w:rFonts w:cs="Arial"/>
          <w:color w:val="000000"/>
          <w:sz w:val="20"/>
          <w:szCs w:val="20"/>
        </w:rPr>
        <w:t xml:space="preserve">są </w:t>
      </w:r>
      <w:r w:rsidR="003A7497" w:rsidRPr="00314A8B">
        <w:rPr>
          <w:rFonts w:cs="Arial"/>
          <w:color w:val="000000"/>
          <w:sz w:val="20"/>
          <w:szCs w:val="20"/>
        </w:rPr>
        <w:t>zobowiązani do stosowania zasady konkurencyjności, która gwarantuje zachowanie uczciwej konkurencji i równe traktowanie wykonawców przy realizacji projektów dofinansowanych z funduszy</w:t>
      </w:r>
      <w:r w:rsidR="003A7497" w:rsidRPr="00F81477">
        <w:rPr>
          <w:rFonts w:cs="Arial"/>
          <w:color w:val="000000"/>
          <w:sz w:val="20"/>
          <w:szCs w:val="20"/>
        </w:rPr>
        <w:t xml:space="preserve"> europejskich.</w:t>
      </w:r>
    </w:p>
    <w:p w:rsidR="003A7497" w:rsidRPr="00511A16" w:rsidRDefault="003A7497" w:rsidP="00511A16">
      <w:pPr>
        <w:pStyle w:val="Akapitzlist"/>
        <w:keepNext/>
        <w:numPr>
          <w:ilvl w:val="1"/>
          <w:numId w:val="8"/>
        </w:numPr>
        <w:spacing w:before="120" w:after="120" w:line="360" w:lineRule="auto"/>
        <w:ind w:left="709" w:hanging="709"/>
        <w:jc w:val="both"/>
        <w:rPr>
          <w:rFonts w:cs="Arial"/>
          <w:color w:val="000000"/>
          <w:sz w:val="20"/>
          <w:szCs w:val="20"/>
        </w:rPr>
      </w:pPr>
      <w:r w:rsidRPr="00511A16">
        <w:rPr>
          <w:rFonts w:cs="Arial"/>
          <w:color w:val="000000"/>
          <w:sz w:val="20"/>
          <w:szCs w:val="20"/>
        </w:rPr>
        <w:t>Beneficjenci środków unijnych</w:t>
      </w:r>
      <w:r w:rsidR="00C84496" w:rsidRPr="00511A16">
        <w:rPr>
          <w:rFonts w:cs="Arial"/>
          <w:color w:val="000000"/>
          <w:sz w:val="20"/>
          <w:szCs w:val="20"/>
        </w:rPr>
        <w:t xml:space="preserve"> oraz wnioskodawcy</w:t>
      </w:r>
      <w:r w:rsidRPr="00511A16">
        <w:rPr>
          <w:rFonts w:cs="Arial"/>
          <w:color w:val="000000"/>
          <w:sz w:val="20"/>
          <w:szCs w:val="20"/>
        </w:rPr>
        <w:t xml:space="preserve"> </w:t>
      </w:r>
      <w:r w:rsidR="00B1348A" w:rsidRPr="00511A16">
        <w:rPr>
          <w:rFonts w:cs="Arial"/>
          <w:color w:val="000000"/>
          <w:sz w:val="20"/>
          <w:szCs w:val="20"/>
        </w:rPr>
        <w:t xml:space="preserve">są </w:t>
      </w:r>
      <w:r w:rsidRPr="00511A16">
        <w:rPr>
          <w:rFonts w:cs="Arial"/>
          <w:color w:val="000000"/>
          <w:sz w:val="20"/>
          <w:szCs w:val="20"/>
        </w:rPr>
        <w:t>zobowiązani do publikacji zapytań ofertowych niezbędnych do realizacji projektów w uruchomionej Bazie Konkurencyjności Funduszy Europejskich. Baza jest dostępna pod adresem</w:t>
      </w:r>
      <w:r w:rsidR="00B1348A" w:rsidRPr="00511A16">
        <w:rPr>
          <w:rFonts w:cs="Arial"/>
          <w:color w:val="000000"/>
          <w:sz w:val="20"/>
          <w:szCs w:val="20"/>
        </w:rPr>
        <w:t xml:space="preserve"> </w:t>
      </w:r>
      <w:hyperlink r:id="rId18" w:history="1">
        <w:r w:rsidRPr="00511A16">
          <w:rPr>
            <w:rStyle w:val="Hipercze"/>
            <w:rFonts w:cs="Arial"/>
            <w:color w:val="000000"/>
            <w:sz w:val="20"/>
            <w:szCs w:val="20"/>
          </w:rPr>
          <w:t>http://www.bazakonkurencyjnosci.funduszeeuropejskie.gov.pl</w:t>
        </w:r>
      </w:hyperlink>
      <w:r w:rsidRPr="00511A16">
        <w:rPr>
          <w:color w:val="000000"/>
        </w:rPr>
        <w:t>.</w:t>
      </w:r>
    </w:p>
    <w:p w:rsidR="003A7497" w:rsidRPr="00F81477" w:rsidRDefault="00476C00" w:rsidP="003A7497">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 xml:space="preserve">W przypadku zamówień realizowanych przez beneficjentów, którzy nie są zamawiającymi w rozumieniu Pzp, wartość zamówienia ustala się w odniesieniu do danego projektu. </w:t>
      </w:r>
      <w:r w:rsidR="003A7497" w:rsidRPr="00F81477">
        <w:rPr>
          <w:rFonts w:cs="Arial"/>
          <w:color w:val="000000"/>
          <w:sz w:val="20"/>
          <w:szCs w:val="20"/>
        </w:rPr>
        <w:t>Wnioskodawcy/beneficjenci powinni realizować wydatki zgodnie z zasadą konkurencyjności, jeśli wartość realizowanych przez nich zamów</w:t>
      </w:r>
      <w:r w:rsidRPr="00F81477">
        <w:rPr>
          <w:rFonts w:cs="Arial"/>
          <w:color w:val="000000"/>
          <w:sz w:val="20"/>
          <w:szCs w:val="20"/>
        </w:rPr>
        <w:t>ień przekroczy 50 000 PLN netto.</w:t>
      </w:r>
    </w:p>
    <w:p w:rsidR="00D762F6" w:rsidRPr="00F81477" w:rsidRDefault="00D762F6" w:rsidP="00D762F6">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 xml:space="preserve">Podmioty, które są zamawiającymi w rozumieniu Pzp, po stwierdzeniu, że szacunkowa wartość zamówienia nie przekracza wartości 30 000 </w:t>
      </w:r>
      <w:r>
        <w:rPr>
          <w:rFonts w:cs="Arial"/>
          <w:color w:val="000000"/>
          <w:sz w:val="20"/>
          <w:szCs w:val="20"/>
        </w:rPr>
        <w:t>EUR</w:t>
      </w:r>
      <w:r w:rsidRPr="00F81477">
        <w:rPr>
          <w:rFonts w:cs="Arial"/>
          <w:color w:val="000000"/>
          <w:sz w:val="20"/>
          <w:szCs w:val="20"/>
        </w:rPr>
        <w:t xml:space="preserve"> netto określają wartość zamówienia w odniesieniu do danego projektu</w:t>
      </w:r>
      <w:r>
        <w:rPr>
          <w:rFonts w:cs="Arial"/>
          <w:color w:val="000000"/>
          <w:sz w:val="20"/>
          <w:szCs w:val="20"/>
        </w:rPr>
        <w:t xml:space="preserve"> w </w:t>
      </w:r>
      <w:r w:rsidRPr="00F81477">
        <w:rPr>
          <w:rFonts w:cs="Arial"/>
          <w:color w:val="000000"/>
          <w:sz w:val="20"/>
          <w:szCs w:val="20"/>
        </w:rPr>
        <w:t>celu stwierdzenia czy zamówienie podlega zasadzie konkurencyjności, czy procedurze rozeznania rynku.</w:t>
      </w:r>
    </w:p>
    <w:p w:rsidR="003A7497" w:rsidRPr="000D5938" w:rsidRDefault="003A7497" w:rsidP="00BF20C1">
      <w:pPr>
        <w:pStyle w:val="Akapitzlist"/>
        <w:numPr>
          <w:ilvl w:val="1"/>
          <w:numId w:val="8"/>
        </w:numPr>
        <w:spacing w:before="120" w:after="120" w:line="360" w:lineRule="auto"/>
        <w:ind w:left="709" w:hanging="709"/>
        <w:jc w:val="both"/>
        <w:rPr>
          <w:rFonts w:cs="Arial"/>
          <w:color w:val="000000"/>
          <w:sz w:val="20"/>
          <w:szCs w:val="20"/>
        </w:rPr>
      </w:pPr>
      <w:r w:rsidRPr="00F81477">
        <w:rPr>
          <w:rFonts w:cs="Arial"/>
          <w:color w:val="000000"/>
          <w:sz w:val="20"/>
          <w:szCs w:val="20"/>
        </w:rPr>
        <w:t>Przypadki, w których nie ma obowiązku stosowania zasady konkurencyjności</w:t>
      </w:r>
      <w:r w:rsidR="0051557C">
        <w:rPr>
          <w:rFonts w:cs="Arial"/>
          <w:color w:val="000000"/>
          <w:sz w:val="20"/>
          <w:szCs w:val="20"/>
        </w:rPr>
        <w:t>,</w:t>
      </w:r>
      <w:r w:rsidRPr="00F81477">
        <w:rPr>
          <w:rFonts w:cs="Arial"/>
          <w:color w:val="000000"/>
          <w:sz w:val="20"/>
          <w:szCs w:val="20"/>
        </w:rPr>
        <w:t xml:space="preserve"> zostały </w:t>
      </w:r>
      <w:r w:rsidRPr="000D5938">
        <w:rPr>
          <w:rFonts w:cs="Arial"/>
          <w:color w:val="000000"/>
          <w:sz w:val="20"/>
          <w:szCs w:val="20"/>
        </w:rPr>
        <w:t xml:space="preserve">opisane w pkt </w:t>
      </w:r>
      <w:r w:rsidR="00203C7B" w:rsidRPr="000D5938">
        <w:rPr>
          <w:rFonts w:cs="Arial"/>
          <w:color w:val="000000"/>
          <w:sz w:val="20"/>
          <w:szCs w:val="20"/>
        </w:rPr>
        <w:t>6,</w:t>
      </w:r>
      <w:r w:rsidR="0051557C" w:rsidRPr="000D5938">
        <w:rPr>
          <w:rFonts w:cs="Arial"/>
          <w:color w:val="000000"/>
          <w:sz w:val="20"/>
          <w:szCs w:val="20"/>
        </w:rPr>
        <w:t xml:space="preserve"> </w:t>
      </w:r>
      <w:r w:rsidRPr="000D5938">
        <w:rPr>
          <w:rFonts w:cs="Arial"/>
          <w:color w:val="000000"/>
          <w:sz w:val="20"/>
          <w:szCs w:val="20"/>
        </w:rPr>
        <w:t xml:space="preserve">7 i 8 sekcji 6.5 wytycznych </w:t>
      </w:r>
      <w:r w:rsidR="00792EA1" w:rsidRPr="000D5938">
        <w:rPr>
          <w:rFonts w:cs="Arial"/>
          <w:sz w:val="20"/>
          <w:szCs w:val="20"/>
        </w:rPr>
        <w:t>w</w:t>
      </w:r>
      <w:r w:rsidR="00792EA1" w:rsidRPr="000D5938">
        <w:rPr>
          <w:rFonts w:cs="Arial"/>
          <w:color w:val="000000"/>
          <w:sz w:val="20"/>
          <w:szCs w:val="20"/>
        </w:rPr>
        <w:t xml:space="preserve"> zakresie kwalifikowalności wydatków</w:t>
      </w:r>
      <w:r w:rsidRPr="000D5938">
        <w:rPr>
          <w:rFonts w:cs="Arial"/>
          <w:color w:val="000000"/>
          <w:sz w:val="20"/>
          <w:szCs w:val="20"/>
        </w:rPr>
        <w:t>.</w:t>
      </w:r>
    </w:p>
    <w:p w:rsidR="0041168A" w:rsidRPr="00F81477" w:rsidRDefault="0041168A" w:rsidP="0067620A">
      <w:pPr>
        <w:pStyle w:val="Akapitzlist"/>
        <w:spacing w:before="120" w:after="120" w:line="360" w:lineRule="auto"/>
        <w:ind w:left="709"/>
        <w:jc w:val="both"/>
        <w:rPr>
          <w:rFonts w:cs="Arial"/>
          <w:color w:val="000000"/>
          <w:sz w:val="20"/>
          <w:szCs w:val="20"/>
          <w:highlight w:val="red"/>
        </w:rPr>
      </w:pPr>
    </w:p>
    <w:p w:rsidR="000A7765" w:rsidRPr="00F81477" w:rsidRDefault="00F05F7C" w:rsidP="007D22C9">
      <w:pPr>
        <w:pStyle w:val="Akapitzlist"/>
        <w:keepNext/>
        <w:spacing w:before="240" w:after="120" w:line="360" w:lineRule="auto"/>
        <w:ind w:left="709"/>
        <w:jc w:val="both"/>
        <w:rPr>
          <w:rFonts w:cs="Arial"/>
          <w:color w:val="000000"/>
          <w:spacing w:val="40"/>
        </w:rPr>
      </w:pPr>
      <w:bookmarkStart w:id="14" w:name="_Toc441656559"/>
      <w:r w:rsidRPr="009A7953">
        <w:rPr>
          <w:rFonts w:ascii="Arial" w:hAnsi="Arial" w:cs="Arial"/>
          <w:noProof/>
          <w:color w:val="FF0000"/>
          <w:spacing w:val="40"/>
        </w:rPr>
        <w:lastRenderedPageBreak/>
        <w:drawing>
          <wp:anchor distT="0" distB="0" distL="114300" distR="114300" simplePos="0" relativeHeight="251665408" behindDoc="1" locked="0" layoutInCell="1" allowOverlap="1" wp14:anchorId="17FEAE0D" wp14:editId="2067F321">
            <wp:simplePos x="0" y="0"/>
            <wp:positionH relativeFrom="column">
              <wp:posOffset>71755</wp:posOffset>
            </wp:positionH>
            <wp:positionV relativeFrom="paragraph">
              <wp:posOffset>109220</wp:posOffset>
            </wp:positionV>
            <wp:extent cx="6256020" cy="1130300"/>
            <wp:effectExtent l="0" t="0" r="0" b="0"/>
            <wp:wrapNone/>
            <wp:docPr id="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6020" cy="1130300"/>
                    </a:xfrm>
                    <a:prstGeom prst="rect">
                      <a:avLst/>
                    </a:prstGeom>
                    <a:noFill/>
                    <a:ln>
                      <a:noFill/>
                    </a:ln>
                  </pic:spPr>
                </pic:pic>
              </a:graphicData>
            </a:graphic>
          </wp:anchor>
        </w:drawing>
      </w:r>
    </w:p>
    <w:p w:rsidR="00847B12" w:rsidRPr="00847B12" w:rsidRDefault="00847B12">
      <w:pPr>
        <w:pStyle w:val="Nagwek1"/>
        <w:keepNext/>
        <w:numPr>
          <w:ilvl w:val="0"/>
          <w:numId w:val="8"/>
        </w:numPr>
        <w:jc w:val="center"/>
        <w:rPr>
          <w:rFonts w:ascii="Calibri" w:hAnsi="Calibri" w:cs="Arial"/>
          <w:color w:val="000000"/>
          <w:spacing w:val="40"/>
        </w:rPr>
      </w:pPr>
    </w:p>
    <w:p w:rsidR="00F16594" w:rsidRPr="00F81477" w:rsidRDefault="00086D82">
      <w:pPr>
        <w:pStyle w:val="Nagwek1"/>
        <w:keepNext/>
        <w:ind w:left="480"/>
        <w:jc w:val="center"/>
        <w:rPr>
          <w:rFonts w:ascii="Calibri" w:hAnsi="Calibri" w:cs="Arial"/>
          <w:color w:val="000000"/>
          <w:spacing w:val="40"/>
        </w:rPr>
      </w:pPr>
      <w:r w:rsidRPr="00F81477">
        <w:rPr>
          <w:rFonts w:ascii="Calibri" w:hAnsi="Calibri" w:cs="Arial"/>
          <w:color w:val="000000"/>
          <w:spacing w:val="20"/>
        </w:rPr>
        <w:t xml:space="preserve">UNIWERSALNE </w:t>
      </w:r>
      <w:r w:rsidR="00F16594" w:rsidRPr="00F81477">
        <w:rPr>
          <w:rFonts w:ascii="Calibri" w:hAnsi="Calibri" w:cs="Arial"/>
          <w:color w:val="000000"/>
          <w:spacing w:val="20"/>
        </w:rPr>
        <w:t>PROJEKTOWANIE</w:t>
      </w:r>
      <w:bookmarkEnd w:id="14"/>
      <w:r w:rsidR="005F1459" w:rsidRPr="00F81477">
        <w:rPr>
          <w:rStyle w:val="Odwoanieprzypisudolnego"/>
          <w:rFonts w:ascii="Calibri" w:hAnsi="Calibri" w:cs="Arial"/>
          <w:color w:val="000000"/>
          <w:spacing w:val="20"/>
        </w:rPr>
        <w:footnoteReference w:id="5"/>
      </w:r>
    </w:p>
    <w:p w:rsidR="00B3146E" w:rsidRPr="00F81477" w:rsidRDefault="00B3146E">
      <w:pPr>
        <w:keepNext/>
        <w:spacing w:before="120" w:after="120" w:line="360" w:lineRule="auto"/>
        <w:jc w:val="both"/>
        <w:rPr>
          <w:rFonts w:cs="Arial"/>
          <w:color w:val="000000"/>
          <w:sz w:val="20"/>
          <w:szCs w:val="20"/>
        </w:rPr>
      </w:pPr>
    </w:p>
    <w:p w:rsidR="00D22B29" w:rsidRPr="009C3092" w:rsidRDefault="00D22B29" w:rsidP="006D3B6F">
      <w:pPr>
        <w:pStyle w:val="Akapitzlist"/>
        <w:keepNext/>
        <w:spacing w:before="120" w:after="120" w:line="360" w:lineRule="auto"/>
        <w:ind w:left="0"/>
        <w:jc w:val="both"/>
        <w:rPr>
          <w:rFonts w:cs="Arial"/>
          <w:sz w:val="20"/>
          <w:szCs w:val="20"/>
        </w:rPr>
      </w:pPr>
    </w:p>
    <w:p w:rsidR="00D22B29" w:rsidRPr="00787D06" w:rsidRDefault="00D22B29" w:rsidP="007D22C9">
      <w:pPr>
        <w:pStyle w:val="Akapitzlist"/>
        <w:keepNex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 xml:space="preserve">Wnioskodawcy powinni zapewnić, że projekty realizowane w niniejszym konkursie będą realizowane zgodnie </w:t>
      </w:r>
      <w:r w:rsidR="00847B89">
        <w:rPr>
          <w:rFonts w:cs="Arial"/>
          <w:color w:val="000000"/>
          <w:sz w:val="20"/>
          <w:szCs w:val="20"/>
        </w:rPr>
        <w:t>z </w:t>
      </w:r>
      <w:r w:rsidRPr="00787D06">
        <w:rPr>
          <w:rFonts w:cs="Arial"/>
          <w:color w:val="000000"/>
          <w:sz w:val="20"/>
          <w:szCs w:val="20"/>
        </w:rPr>
        <w:t>zasadami uniwersalnego projektowania.</w:t>
      </w:r>
    </w:p>
    <w:p w:rsidR="00D22B29" w:rsidRPr="00787D06"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D22B29" w:rsidRPr="00787D06"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 xml:space="preserve">Wszystkie produkty projektów realizowanych z funduszy unijnych (produkty, towary, usługi, infrastruktura) powinny być dostępne dla wszystkich osób, w tym również dostosowane do zidentyfikowanych potrzeb osób </w:t>
      </w:r>
      <w:r w:rsidR="00847B89">
        <w:rPr>
          <w:rFonts w:cs="Arial"/>
          <w:color w:val="000000"/>
          <w:sz w:val="20"/>
          <w:szCs w:val="20"/>
        </w:rPr>
        <w:t>z </w:t>
      </w:r>
      <w:r w:rsidRPr="00787D06">
        <w:rPr>
          <w:rFonts w:cs="Arial"/>
          <w:color w:val="000000"/>
          <w:sz w:val="20"/>
          <w:szCs w:val="20"/>
        </w:rPr>
        <w:t>niepełnosprawnościami.</w:t>
      </w:r>
    </w:p>
    <w:p w:rsidR="00D22B29" w:rsidRDefault="00D22B29" w:rsidP="00D22B29">
      <w:pPr>
        <w:pStyle w:val="Akapitzlist"/>
        <w:numPr>
          <w:ilvl w:val="1"/>
          <w:numId w:val="11"/>
        </w:numPr>
        <w:spacing w:before="120" w:after="120" w:line="360" w:lineRule="auto"/>
        <w:ind w:left="709" w:hanging="709"/>
        <w:jc w:val="both"/>
        <w:rPr>
          <w:rFonts w:cs="Arial"/>
          <w:color w:val="000000"/>
          <w:sz w:val="20"/>
          <w:szCs w:val="20"/>
        </w:rPr>
      </w:pPr>
      <w:r w:rsidRPr="00787D06">
        <w:rPr>
          <w:rFonts w:cs="Arial"/>
          <w:color w:val="000000"/>
          <w:sz w:val="20"/>
          <w:szCs w:val="20"/>
        </w:rPr>
        <w:t>Szczegółowe informacje znajdują się w dokumencie „Zasady uniwersalnego projektowania”</w:t>
      </w:r>
      <w:r w:rsidR="00411B14">
        <w:rPr>
          <w:rFonts w:cs="Arial"/>
          <w:color w:val="000000"/>
          <w:sz w:val="20"/>
          <w:szCs w:val="20"/>
        </w:rPr>
        <w:t>,</w:t>
      </w:r>
      <w:r w:rsidRPr="00787D06">
        <w:rPr>
          <w:rFonts w:cs="Arial"/>
          <w:color w:val="000000"/>
          <w:sz w:val="20"/>
          <w:szCs w:val="20"/>
        </w:rPr>
        <w:t xml:space="preserve"> stanowiącym załącznik do niniejszego regulaminu.</w:t>
      </w:r>
    </w:p>
    <w:p w:rsidR="005F1459" w:rsidRPr="00F81477" w:rsidRDefault="00F05F7C" w:rsidP="0067620A">
      <w:pPr>
        <w:keepNext/>
        <w:tabs>
          <w:tab w:val="left" w:pos="3145"/>
        </w:tabs>
        <w:spacing w:before="120" w:after="120" w:line="360" w:lineRule="auto"/>
        <w:jc w:val="both"/>
        <w:rPr>
          <w:rFonts w:cs="Arial"/>
          <w:color w:val="000000"/>
          <w:sz w:val="20"/>
          <w:szCs w:val="20"/>
        </w:rPr>
      </w:pPr>
      <w:r w:rsidRPr="009A7953">
        <w:rPr>
          <w:rFonts w:cs="Arial"/>
          <w:noProof/>
          <w:color w:val="FF0000"/>
          <w:sz w:val="20"/>
          <w:szCs w:val="20"/>
        </w:rPr>
        <w:drawing>
          <wp:anchor distT="0" distB="0" distL="114300" distR="114300" simplePos="0" relativeHeight="251656192" behindDoc="1" locked="0" layoutInCell="1" allowOverlap="1" wp14:anchorId="4EE6FAA0" wp14:editId="0E29AA77">
            <wp:simplePos x="0" y="0"/>
            <wp:positionH relativeFrom="column">
              <wp:posOffset>-14605</wp:posOffset>
            </wp:positionH>
            <wp:positionV relativeFrom="paragraph">
              <wp:posOffset>238125</wp:posOffset>
            </wp:positionV>
            <wp:extent cx="6058535" cy="1129030"/>
            <wp:effectExtent l="0" t="0" r="0" b="0"/>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rsidR="000A7765" w:rsidRPr="00F81477" w:rsidRDefault="000A7765" w:rsidP="0067620A">
      <w:pPr>
        <w:pStyle w:val="Nagwek1"/>
        <w:keepNext/>
        <w:numPr>
          <w:ilvl w:val="0"/>
          <w:numId w:val="11"/>
        </w:numPr>
        <w:ind w:left="0" w:firstLine="0"/>
        <w:jc w:val="center"/>
        <w:rPr>
          <w:rFonts w:ascii="Calibri" w:hAnsi="Calibri" w:cs="Arial"/>
          <w:color w:val="000000"/>
          <w:spacing w:val="20"/>
        </w:rPr>
      </w:pPr>
      <w:bookmarkStart w:id="15" w:name="_Toc441656560"/>
    </w:p>
    <w:p w:rsidR="00306DA7" w:rsidRPr="00F81477" w:rsidRDefault="00306DA7" w:rsidP="0067620A">
      <w:pPr>
        <w:pStyle w:val="Nagwek1"/>
        <w:keepNext/>
        <w:jc w:val="center"/>
        <w:rPr>
          <w:rFonts w:ascii="Calibri" w:hAnsi="Calibri" w:cs="Arial"/>
          <w:color w:val="000000"/>
          <w:spacing w:val="20"/>
        </w:rPr>
      </w:pPr>
      <w:r w:rsidRPr="00F81477">
        <w:rPr>
          <w:rFonts w:ascii="Calibri" w:hAnsi="Calibri" w:cs="Arial"/>
          <w:color w:val="000000"/>
          <w:spacing w:val="20"/>
        </w:rPr>
        <w:t>PODPISANIE UMOWY O DOFINANSOWANIE</w:t>
      </w:r>
      <w:bookmarkEnd w:id="15"/>
    </w:p>
    <w:p w:rsidR="005F1459" w:rsidRPr="00F81477" w:rsidRDefault="005F1459" w:rsidP="0067620A">
      <w:pPr>
        <w:pStyle w:val="Tekstpodstawowy3"/>
        <w:keepNext/>
        <w:tabs>
          <w:tab w:val="left" w:pos="3290"/>
        </w:tabs>
        <w:spacing w:line="360" w:lineRule="auto"/>
        <w:rPr>
          <w:rFonts w:cs="Arial"/>
          <w:b/>
          <w:color w:val="000000"/>
          <w:sz w:val="20"/>
          <w:szCs w:val="20"/>
        </w:rPr>
      </w:pPr>
    </w:p>
    <w:p w:rsidR="005952FE" w:rsidRPr="00F81477" w:rsidRDefault="005952FE" w:rsidP="0067620A">
      <w:pPr>
        <w:pStyle w:val="Tekstpodstawowy3"/>
        <w:keepNext/>
        <w:tabs>
          <w:tab w:val="left" w:pos="3290"/>
        </w:tabs>
        <w:spacing w:line="360" w:lineRule="auto"/>
        <w:jc w:val="center"/>
        <w:rPr>
          <w:rFonts w:cs="Arial"/>
          <w:b/>
          <w:color w:val="000000"/>
        </w:rPr>
      </w:pPr>
    </w:p>
    <w:p w:rsidR="00F52AB9" w:rsidRPr="00F81477" w:rsidRDefault="00F52AB9" w:rsidP="00FC4CAA">
      <w:pPr>
        <w:pStyle w:val="Default"/>
        <w:keepNext/>
        <w:numPr>
          <w:ilvl w:val="1"/>
          <w:numId w:val="7"/>
        </w:numPr>
        <w:spacing w:before="120" w:after="120" w:line="360" w:lineRule="auto"/>
        <w:ind w:left="709" w:hanging="709"/>
        <w:jc w:val="both"/>
        <w:rPr>
          <w:rFonts w:cs="Arial"/>
          <w:sz w:val="20"/>
          <w:szCs w:val="20"/>
        </w:rPr>
      </w:pPr>
      <w:r w:rsidRPr="00F81477">
        <w:rPr>
          <w:rFonts w:cs="Arial"/>
          <w:sz w:val="20"/>
          <w:szCs w:val="20"/>
        </w:rPr>
        <w:t>Umowa o dofinansowanie może zostać podpisana z wnioskodawcą, którego wniosek znajduje się na liście projektów wybranych do dofinansowania, gdy dołączone zostały wszystkie załączniki wymagane na etapie podpisania umowy i nie ma innych przeszkód formalnych ani prawnych do podpisania umowy, a alokacja dostępna w ramach konkursu pozwala na dofi</w:t>
      </w:r>
      <w:r w:rsidR="00933F60">
        <w:rPr>
          <w:rFonts w:cs="Arial"/>
          <w:sz w:val="20"/>
          <w:szCs w:val="20"/>
        </w:rPr>
        <w:t>nansowanie realizacji projektu.</w:t>
      </w:r>
    </w:p>
    <w:p w:rsidR="000229E1" w:rsidRPr="00F81477" w:rsidRDefault="000229E1" w:rsidP="000229E1">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Wnioskodawca, którego projekt został wybrany do dofinansowania jest zobowiązany do przesłania przez system MEWA 2.0 wszystkich dokumentów niezbędnych do podpisania umowy o dofinansowanie, wyszczególnionych w liście załączników w rozdziale 16 „Załączniki do wniosku o dofinansowanie oraz</w:t>
      </w:r>
      <w:r>
        <w:rPr>
          <w:rFonts w:cs="Arial"/>
          <w:sz w:val="20"/>
          <w:szCs w:val="20"/>
        </w:rPr>
        <w:t xml:space="preserve"> do</w:t>
      </w:r>
      <w:r w:rsidRPr="00F81477">
        <w:rPr>
          <w:rFonts w:cs="Arial"/>
          <w:sz w:val="20"/>
          <w:szCs w:val="20"/>
        </w:rPr>
        <w:t xml:space="preserve"> umowy o dofinansowanie” regulaminu, </w:t>
      </w:r>
      <w:r w:rsidRPr="009B1095">
        <w:rPr>
          <w:rFonts w:cs="Arial"/>
          <w:b/>
          <w:sz w:val="20"/>
          <w:szCs w:val="20"/>
        </w:rPr>
        <w:t xml:space="preserve">w terminie 7 dni od dnia wysłania informacji o przyznaniu </w:t>
      </w:r>
      <w:r w:rsidRPr="009B1095">
        <w:rPr>
          <w:rFonts w:cs="Arial"/>
          <w:b/>
          <w:sz w:val="20"/>
          <w:szCs w:val="20"/>
        </w:rPr>
        <w:lastRenderedPageBreak/>
        <w:t>dofinansowania na realizację projektu.</w:t>
      </w:r>
      <w:r w:rsidRPr="00F81477">
        <w:rPr>
          <w:rFonts w:cs="Arial"/>
          <w:sz w:val="20"/>
          <w:szCs w:val="20"/>
        </w:rPr>
        <w:t xml:space="preserve"> Niezłożenie dokumentacji w wyznaczonym terminie może oznaczać brak rezerwacji środków na dany projekt i możliwość dofinansowania kolejnych projektów z listy. Wskazany termin</w:t>
      </w:r>
      <w:r>
        <w:rPr>
          <w:rFonts w:cs="Arial"/>
          <w:sz w:val="20"/>
          <w:szCs w:val="20"/>
        </w:rPr>
        <w:t xml:space="preserve"> w </w:t>
      </w:r>
      <w:r w:rsidRPr="00F81477">
        <w:rPr>
          <w:rFonts w:cs="Arial"/>
          <w:sz w:val="20"/>
          <w:szCs w:val="20"/>
        </w:rPr>
        <w:t>szczególnie uzasadnionych przypadkach może zostać wydłużony. Do wydłużenia terminu konieczna jest pisemna zgoda IP.</w:t>
      </w:r>
    </w:p>
    <w:p w:rsidR="006014E8"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W przypadku dokumentów, które utraciły ważność p</w:t>
      </w:r>
      <w:r w:rsidR="00732F39" w:rsidRPr="00F81477">
        <w:rPr>
          <w:rFonts w:cs="Arial"/>
          <w:sz w:val="20"/>
          <w:szCs w:val="20"/>
        </w:rPr>
        <w:t xml:space="preserve">rzed terminem podpisania umowy </w:t>
      </w:r>
      <w:r w:rsidR="007A4B02" w:rsidRPr="00F81477">
        <w:rPr>
          <w:rFonts w:cs="Arial"/>
          <w:sz w:val="20"/>
          <w:szCs w:val="20"/>
        </w:rPr>
        <w:t>o </w:t>
      </w:r>
      <w:r w:rsidRPr="00F81477">
        <w:rPr>
          <w:rFonts w:cs="Arial"/>
          <w:sz w:val="20"/>
          <w:szCs w:val="20"/>
        </w:rPr>
        <w:t xml:space="preserve">dofinansowanie </w:t>
      </w:r>
      <w:r w:rsidR="00847B89">
        <w:rPr>
          <w:rFonts w:cs="Arial"/>
          <w:sz w:val="20"/>
          <w:szCs w:val="20"/>
        </w:rPr>
        <w:t>(np. </w:t>
      </w:r>
      <w:r w:rsidRPr="00F81477">
        <w:rPr>
          <w:rFonts w:cs="Arial"/>
          <w:sz w:val="20"/>
          <w:szCs w:val="20"/>
        </w:rPr>
        <w:t xml:space="preserve">zaświadczenia z Urzędu Skarbowego i ZUS) lub wymagają aktualizacji danych (np. harmonogram rzeczowo-finansowy realizacji projektu) wnioskodawca </w:t>
      </w:r>
      <w:r w:rsidR="00B1348A" w:rsidRPr="00F81477">
        <w:rPr>
          <w:rFonts w:cs="Arial"/>
          <w:sz w:val="20"/>
          <w:szCs w:val="20"/>
        </w:rPr>
        <w:t xml:space="preserve">jest </w:t>
      </w:r>
      <w:r w:rsidRPr="00F81477">
        <w:rPr>
          <w:rFonts w:cs="Arial"/>
          <w:sz w:val="20"/>
          <w:szCs w:val="20"/>
        </w:rPr>
        <w:t xml:space="preserve">zobowiązany </w:t>
      </w:r>
      <w:r w:rsidR="0067620A" w:rsidRPr="00F81477">
        <w:rPr>
          <w:rFonts w:cs="Arial"/>
          <w:sz w:val="20"/>
          <w:szCs w:val="20"/>
        </w:rPr>
        <w:t>do </w:t>
      </w:r>
      <w:r w:rsidRPr="00F81477">
        <w:rPr>
          <w:rFonts w:cs="Arial"/>
          <w:sz w:val="20"/>
          <w:szCs w:val="20"/>
        </w:rPr>
        <w:t xml:space="preserve">dokonania </w:t>
      </w:r>
      <w:r w:rsidR="00847B89">
        <w:rPr>
          <w:rFonts w:cs="Arial"/>
          <w:sz w:val="20"/>
          <w:szCs w:val="20"/>
        </w:rPr>
        <w:t>ich aktualizacji i </w:t>
      </w:r>
      <w:r w:rsidRPr="00F81477">
        <w:rPr>
          <w:rFonts w:cs="Arial"/>
          <w:sz w:val="20"/>
          <w:szCs w:val="20"/>
        </w:rPr>
        <w:t>przesłania do MJWPU w terminie wskazanym odrębnym pismem.</w:t>
      </w:r>
    </w:p>
    <w:p w:rsidR="006014E8"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Zabezpieczenie prawidłowej realizacji projektu zostanie określone w umowie</w:t>
      </w:r>
      <w:r w:rsidR="00972C23" w:rsidRPr="00F81477">
        <w:rPr>
          <w:rFonts w:cs="Arial"/>
          <w:sz w:val="20"/>
          <w:szCs w:val="20"/>
        </w:rPr>
        <w:t xml:space="preserve"> </w:t>
      </w:r>
      <w:r w:rsidRPr="00F81477">
        <w:rPr>
          <w:rFonts w:cs="Arial"/>
          <w:sz w:val="20"/>
          <w:szCs w:val="20"/>
        </w:rPr>
        <w:t>o</w:t>
      </w:r>
      <w:r w:rsidR="002C7462" w:rsidRPr="00F81477">
        <w:rPr>
          <w:rFonts w:cs="Arial"/>
          <w:sz w:val="20"/>
          <w:szCs w:val="20"/>
        </w:rPr>
        <w:t> </w:t>
      </w:r>
      <w:r w:rsidRPr="00F81477">
        <w:rPr>
          <w:rFonts w:cs="Arial"/>
          <w:sz w:val="20"/>
          <w:szCs w:val="20"/>
        </w:rPr>
        <w:t>dofinansowanie</w:t>
      </w:r>
      <w:r w:rsidR="00C704C6" w:rsidRPr="00F81477">
        <w:rPr>
          <w:rFonts w:cs="Arial"/>
          <w:sz w:val="20"/>
          <w:szCs w:val="20"/>
        </w:rPr>
        <w:t>,</w:t>
      </w:r>
      <w:r w:rsidR="0002706C" w:rsidRPr="00F81477">
        <w:rPr>
          <w:rFonts w:cs="Arial"/>
          <w:sz w:val="20"/>
          <w:szCs w:val="20"/>
        </w:rPr>
        <w:t xml:space="preserve"> zgodnie z </w:t>
      </w:r>
      <w:r w:rsidRPr="00F81477">
        <w:rPr>
          <w:rFonts w:cs="Arial"/>
          <w:sz w:val="20"/>
          <w:szCs w:val="20"/>
        </w:rPr>
        <w:t>obowiązującymi przepisami prawa.</w:t>
      </w:r>
    </w:p>
    <w:p w:rsidR="00306DA7" w:rsidRPr="00F81477" w:rsidRDefault="006014E8"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 xml:space="preserve">Różnice kursowe mogą spowodować, że umowy zostaną podpisane na </w:t>
      </w:r>
      <w:r w:rsidR="0002706C" w:rsidRPr="00F81477">
        <w:rPr>
          <w:rFonts w:cs="Arial"/>
          <w:sz w:val="20"/>
          <w:szCs w:val="20"/>
        </w:rPr>
        <w:t>kwoty dofinansowania niższe niż </w:t>
      </w:r>
      <w:r w:rsidRPr="00F81477">
        <w:rPr>
          <w:rFonts w:cs="Arial"/>
          <w:sz w:val="20"/>
          <w:szCs w:val="20"/>
        </w:rPr>
        <w:t>wynikające z przyjętych przez Zarząd Województwa Mazowieckiego list wniosków skie</w:t>
      </w:r>
      <w:r w:rsidR="0002706C" w:rsidRPr="00F81477">
        <w:rPr>
          <w:rFonts w:cs="Arial"/>
          <w:sz w:val="20"/>
          <w:szCs w:val="20"/>
        </w:rPr>
        <w:t>rowanych do </w:t>
      </w:r>
      <w:r w:rsidRPr="00F81477">
        <w:rPr>
          <w:rFonts w:cs="Arial"/>
          <w:sz w:val="20"/>
          <w:szCs w:val="20"/>
        </w:rPr>
        <w:t>dofinansowania lub umowy nie zostaną podpisane dla wszystkich projektów, które zostały przyjęte przez Zarząd Województwa Mazowieckiego.</w:t>
      </w:r>
    </w:p>
    <w:p w:rsidR="00C94086" w:rsidRDefault="00C94086" w:rsidP="00FC4CAA">
      <w:pPr>
        <w:pStyle w:val="Default"/>
        <w:numPr>
          <w:ilvl w:val="1"/>
          <w:numId w:val="7"/>
        </w:numPr>
        <w:spacing w:before="120" w:after="120" w:line="360" w:lineRule="auto"/>
        <w:ind w:left="709" w:hanging="709"/>
        <w:jc w:val="both"/>
        <w:rPr>
          <w:rFonts w:cs="Arial"/>
          <w:sz w:val="20"/>
          <w:szCs w:val="20"/>
        </w:rPr>
      </w:pPr>
      <w:r w:rsidRPr="00F81477">
        <w:rPr>
          <w:rFonts w:cs="Arial"/>
          <w:sz w:val="20"/>
          <w:szCs w:val="20"/>
        </w:rPr>
        <w:t xml:space="preserve">Załączony </w:t>
      </w:r>
      <w:r w:rsidR="002279E4" w:rsidRPr="00F81477">
        <w:rPr>
          <w:rFonts w:cs="Arial"/>
          <w:sz w:val="20"/>
          <w:szCs w:val="20"/>
        </w:rPr>
        <w:t xml:space="preserve">do regulaminu konkursu </w:t>
      </w:r>
      <w:r w:rsidRPr="00F81477">
        <w:rPr>
          <w:rFonts w:cs="Arial"/>
          <w:sz w:val="20"/>
          <w:szCs w:val="20"/>
        </w:rPr>
        <w:t xml:space="preserve">wzór umowy o dofinansowanie projektu przyjęty przez Zarząd Województwa Mazowieckiego jest aktualny na dzień ogłoszenia konkursu. W przypadku zmiany wzoru umowy </w:t>
      </w:r>
      <w:r w:rsidR="00114633" w:rsidRPr="00F81477">
        <w:rPr>
          <w:rFonts w:cs="Arial"/>
          <w:sz w:val="20"/>
          <w:szCs w:val="20"/>
        </w:rPr>
        <w:t>wnioskodawc</w:t>
      </w:r>
      <w:r w:rsidR="007C28BD" w:rsidRPr="00F81477">
        <w:rPr>
          <w:rFonts w:cs="Arial"/>
          <w:sz w:val="20"/>
          <w:szCs w:val="20"/>
        </w:rPr>
        <w:t>y</w:t>
      </w:r>
      <w:r w:rsidRPr="00F81477">
        <w:rPr>
          <w:rFonts w:cs="Arial"/>
          <w:sz w:val="20"/>
          <w:szCs w:val="20"/>
        </w:rPr>
        <w:t>, którzy złożyli projekty w trwających naborach lub oczekują na podpisanie umowy mają możliwość zapoznania się z aktualnie obowiązującym wzorem dostępnym na portalu RPO WM</w:t>
      </w:r>
      <w:r w:rsidR="00847B89">
        <w:rPr>
          <w:rFonts w:cs="Arial"/>
          <w:sz w:val="20"/>
          <w:szCs w:val="20"/>
        </w:rPr>
        <w:t xml:space="preserve"> pod </w:t>
      </w:r>
      <w:r w:rsidRPr="00F81477">
        <w:rPr>
          <w:rFonts w:cs="Arial"/>
          <w:sz w:val="20"/>
          <w:szCs w:val="20"/>
        </w:rPr>
        <w:t>linkiem</w:t>
      </w:r>
      <w:r w:rsidR="00B1348A" w:rsidRPr="00F81477">
        <w:rPr>
          <w:rFonts w:cs="Arial"/>
          <w:sz w:val="20"/>
          <w:szCs w:val="20"/>
        </w:rPr>
        <w:t xml:space="preserve"> </w:t>
      </w:r>
      <w:hyperlink r:id="rId19" w:history="1">
        <w:r w:rsidRPr="00F81477">
          <w:rPr>
            <w:rFonts w:cs="Arial"/>
            <w:sz w:val="20"/>
            <w:szCs w:val="20"/>
          </w:rPr>
          <w:t>https://www.funduszedlamazowsza.eu/dokument/pobierz-wzory-dokumentow/</w:t>
        </w:r>
      </w:hyperlink>
      <w:r w:rsidRPr="00F81477">
        <w:rPr>
          <w:rFonts w:cs="Arial"/>
          <w:sz w:val="20"/>
          <w:szCs w:val="20"/>
        </w:rPr>
        <w:t>.</w:t>
      </w:r>
      <w:r w:rsidR="00B1348A" w:rsidRPr="00F81477">
        <w:rPr>
          <w:rFonts w:cs="Arial"/>
          <w:sz w:val="20"/>
          <w:szCs w:val="20"/>
        </w:rPr>
        <w:t xml:space="preserve"> </w:t>
      </w:r>
      <w:r w:rsidRPr="00F81477">
        <w:rPr>
          <w:rFonts w:cs="Arial"/>
          <w:sz w:val="20"/>
          <w:szCs w:val="20"/>
        </w:rPr>
        <w:t>Dodatkowo, zmieniony wzór umowy o dofinansowanie projektu zostanie przedstawiony na etapie jej podpisywania tym wnioskodawcom, których projekty zostaną zatwierdzone do dofinansowania.</w:t>
      </w:r>
    </w:p>
    <w:p w:rsidR="009C3092" w:rsidRPr="00F81477" w:rsidRDefault="009C3092" w:rsidP="009C3092">
      <w:pPr>
        <w:pStyle w:val="Default"/>
        <w:spacing w:before="120" w:after="120" w:line="360" w:lineRule="auto"/>
        <w:ind w:left="709"/>
        <w:jc w:val="both"/>
        <w:rPr>
          <w:rFonts w:cs="Arial"/>
          <w:sz w:val="20"/>
          <w:szCs w:val="20"/>
        </w:rPr>
      </w:pPr>
    </w:p>
    <w:p w:rsidR="00B20FFB" w:rsidRPr="00F81477" w:rsidRDefault="00F05F7C" w:rsidP="00571055">
      <w:pPr>
        <w:pStyle w:val="Nagwek1"/>
        <w:keepNext/>
        <w:numPr>
          <w:ilvl w:val="0"/>
          <w:numId w:val="11"/>
        </w:numPr>
        <w:ind w:left="0" w:firstLine="0"/>
        <w:jc w:val="center"/>
        <w:rPr>
          <w:rFonts w:ascii="Calibri" w:hAnsi="Calibri" w:cs="Arial"/>
          <w:color w:val="000000"/>
          <w:spacing w:val="20"/>
        </w:rPr>
      </w:pPr>
      <w:bookmarkStart w:id="16" w:name="_Toc441656561"/>
      <w:r w:rsidRPr="00F81477">
        <w:rPr>
          <w:rFonts w:ascii="Calibri" w:hAnsi="Calibri" w:cs="Arial"/>
          <w:b w:val="0"/>
          <w:bCs w:val="0"/>
          <w:noProof/>
          <w:color w:val="000000"/>
          <w:spacing w:val="20"/>
        </w:rPr>
        <w:drawing>
          <wp:anchor distT="0" distB="0" distL="114300" distR="114300" simplePos="0" relativeHeight="251666432" behindDoc="1" locked="0" layoutInCell="1" allowOverlap="1" wp14:anchorId="6F7D3EA4" wp14:editId="32D90840">
            <wp:simplePos x="0" y="0"/>
            <wp:positionH relativeFrom="column">
              <wp:posOffset>6350</wp:posOffset>
            </wp:positionH>
            <wp:positionV relativeFrom="paragraph">
              <wp:posOffset>-200025</wp:posOffset>
            </wp:positionV>
            <wp:extent cx="6052820" cy="1129030"/>
            <wp:effectExtent l="0" t="0" r="0" b="0"/>
            <wp:wrapNone/>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2820" cy="1129030"/>
                    </a:xfrm>
                    <a:prstGeom prst="rect">
                      <a:avLst/>
                    </a:prstGeom>
                    <a:noFill/>
                    <a:ln>
                      <a:noFill/>
                    </a:ln>
                  </pic:spPr>
                </pic:pic>
              </a:graphicData>
            </a:graphic>
          </wp:anchor>
        </w:drawing>
      </w:r>
    </w:p>
    <w:p w:rsidR="00306DA7" w:rsidRPr="00F81477" w:rsidRDefault="00306DA7" w:rsidP="00571055">
      <w:pPr>
        <w:pStyle w:val="Nagwek1"/>
        <w:keepNext/>
        <w:jc w:val="center"/>
        <w:rPr>
          <w:rFonts w:ascii="Calibri" w:hAnsi="Calibri" w:cs="Arial"/>
          <w:color w:val="000000"/>
        </w:rPr>
      </w:pPr>
      <w:r w:rsidRPr="00F81477">
        <w:rPr>
          <w:rFonts w:ascii="Calibri" w:hAnsi="Calibri" w:cs="Arial"/>
          <w:color w:val="000000"/>
        </w:rPr>
        <w:t>SYSTEM TELEINFORMATYCZNY SL2014</w:t>
      </w:r>
      <w:bookmarkEnd w:id="16"/>
    </w:p>
    <w:p w:rsidR="006014E8" w:rsidRPr="00F81477" w:rsidRDefault="006014E8" w:rsidP="00571055">
      <w:pPr>
        <w:pStyle w:val="ZnakZnakZnak1ZnakZnak"/>
        <w:keepNext/>
        <w:spacing w:line="360" w:lineRule="auto"/>
        <w:rPr>
          <w:rFonts w:cs="Arial"/>
          <w:b/>
          <w:color w:val="000000"/>
          <w:sz w:val="20"/>
          <w:szCs w:val="20"/>
        </w:rPr>
      </w:pPr>
    </w:p>
    <w:p w:rsidR="002C69B0" w:rsidRPr="009C3092" w:rsidRDefault="002C69B0" w:rsidP="00571055">
      <w:pPr>
        <w:pStyle w:val="ZnakZnakZnak1ZnakZnak"/>
        <w:keepNext/>
        <w:spacing w:line="360" w:lineRule="auto"/>
        <w:rPr>
          <w:rFonts w:cs="Arial"/>
          <w:b/>
          <w:color w:val="000000"/>
          <w:sz w:val="20"/>
          <w:szCs w:val="20"/>
        </w:rPr>
      </w:pPr>
    </w:p>
    <w:p w:rsidR="00362D30" w:rsidRPr="00362D30" w:rsidRDefault="00362D30" w:rsidP="00362D30">
      <w:pPr>
        <w:pStyle w:val="Default"/>
        <w:keepNext/>
        <w:numPr>
          <w:ilvl w:val="1"/>
          <w:numId w:val="12"/>
        </w:numPr>
        <w:spacing w:before="120" w:after="120" w:line="360" w:lineRule="auto"/>
        <w:ind w:left="709" w:hanging="709"/>
        <w:jc w:val="both"/>
        <w:rPr>
          <w:rStyle w:val="hgkelc"/>
          <w:rFonts w:cs="Arial"/>
          <w:sz w:val="20"/>
          <w:szCs w:val="20"/>
        </w:rPr>
      </w:pPr>
      <w:r w:rsidRPr="00362D30">
        <w:rPr>
          <w:rStyle w:val="hgkelc"/>
          <w:sz w:val="20"/>
          <w:szCs w:val="20"/>
        </w:rPr>
        <w:t>SL2014 (aplikacja główna centralnego systemu teleinformatycznego) jest systemem wspierającym realizację programów operacyjnych realizowanych w ramach Funduszy Europejskich 2014-2020. Wnioskodawca jest zobowiązany do pracy w tym systemie po podpisaniu umowy o dofinansowanie. Aktualna instrukcja do systemu SL 2014 jest zamieszczona na stronie:</w:t>
      </w:r>
    </w:p>
    <w:p w:rsidR="00362D30" w:rsidRPr="00362D30" w:rsidRDefault="00362D30" w:rsidP="00362D30">
      <w:pPr>
        <w:pStyle w:val="Default"/>
        <w:keepNext/>
        <w:spacing w:before="120" w:after="120" w:line="360" w:lineRule="auto"/>
        <w:ind w:left="709"/>
        <w:jc w:val="both"/>
        <w:rPr>
          <w:rFonts w:cs="Arial"/>
          <w:sz w:val="20"/>
          <w:szCs w:val="20"/>
        </w:rPr>
      </w:pPr>
      <w:r w:rsidRPr="00362D30">
        <w:rPr>
          <w:rFonts w:cs="Arial"/>
          <w:sz w:val="20"/>
          <w:szCs w:val="20"/>
        </w:rPr>
        <w:t>https://www.funduszeeuropejskie.gov.pl/media/84204/Podrecznik_27.pdf</w:t>
      </w:r>
    </w:p>
    <w:p w:rsidR="00362D30" w:rsidRPr="00362D30" w:rsidRDefault="00362D30" w:rsidP="00362D30">
      <w:pPr>
        <w:pStyle w:val="Default"/>
        <w:keepNext/>
        <w:numPr>
          <w:ilvl w:val="1"/>
          <w:numId w:val="12"/>
        </w:numPr>
        <w:spacing w:before="120" w:after="120" w:line="360" w:lineRule="auto"/>
        <w:ind w:left="709" w:hanging="709"/>
        <w:jc w:val="both"/>
        <w:rPr>
          <w:rFonts w:cs="Arial"/>
          <w:sz w:val="20"/>
          <w:szCs w:val="20"/>
        </w:rPr>
      </w:pPr>
      <w:r w:rsidRPr="00362D30">
        <w:rPr>
          <w:rFonts w:cs="Arial"/>
          <w:sz w:val="20"/>
          <w:szCs w:val="20"/>
        </w:rPr>
        <w:t xml:space="preserve">Aplikacja główna centralnego Systemu teleinformatycznego – SL2014 zapewnia spełnienie obowiązków nałożonych na państwa członkowskie UE odpowiednimi zapisami prawa, w zakresie umożliwienia </w:t>
      </w:r>
      <w:r w:rsidRPr="00362D30">
        <w:rPr>
          <w:rFonts w:cs="Arial"/>
          <w:sz w:val="20"/>
          <w:szCs w:val="20"/>
        </w:rPr>
        <w:lastRenderedPageBreak/>
        <w:t>wnioskodawcom realizującym projekty współfinansowane ze środków unijnych wymiany wszelkich informacji w zakresie projektów drogą elektroniczną w rozumieniu art. 122 ust. 3 rozporządzenia ogólnego.</w:t>
      </w:r>
    </w:p>
    <w:p w:rsidR="001D697A" w:rsidRPr="00F81477" w:rsidRDefault="006014E8" w:rsidP="001D697A">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Wzór umowy o dofinansowanie projektu, stanowiący załącznik do niniejszego regulaminu konkursu, zobowiązuje wnioskodawcę, aby w ramach procesu rozliczania realizowanego projektu wykorzystywał system SL2014.</w:t>
      </w:r>
    </w:p>
    <w:p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Dzięki systemowi </w:t>
      </w:r>
      <w:r w:rsidR="00C704C6" w:rsidRPr="00F81477">
        <w:rPr>
          <w:rFonts w:cs="Arial"/>
          <w:sz w:val="20"/>
          <w:szCs w:val="20"/>
        </w:rPr>
        <w:t xml:space="preserve">SL2014, </w:t>
      </w:r>
      <w:r w:rsidRPr="00F81477">
        <w:rPr>
          <w:rFonts w:cs="Arial"/>
          <w:sz w:val="20"/>
          <w:szCs w:val="20"/>
        </w:rPr>
        <w:t>wnioskodawca będzie mógł m.in. składać wnioski o płatność, prowadzić korespondencję z MJWPU</w:t>
      </w:r>
      <w:r w:rsidR="00C704C6" w:rsidRPr="00F81477">
        <w:rPr>
          <w:rFonts w:cs="Arial"/>
          <w:sz w:val="20"/>
          <w:szCs w:val="20"/>
        </w:rPr>
        <w:t>,</w:t>
      </w:r>
      <w:r w:rsidRPr="00F81477">
        <w:rPr>
          <w:rFonts w:cs="Arial"/>
          <w:sz w:val="20"/>
          <w:szCs w:val="20"/>
        </w:rPr>
        <w:t xml:space="preserve"> czy</w:t>
      </w:r>
      <w:r w:rsidR="00C704C6" w:rsidRPr="00F81477">
        <w:rPr>
          <w:rFonts w:cs="Arial"/>
          <w:sz w:val="20"/>
          <w:szCs w:val="20"/>
        </w:rPr>
        <w:t xml:space="preserve"> też</w:t>
      </w:r>
      <w:r w:rsidRPr="00F81477">
        <w:rPr>
          <w:rFonts w:cs="Arial"/>
          <w:sz w:val="20"/>
          <w:szCs w:val="20"/>
        </w:rPr>
        <w:t xml:space="preserve"> przekazywać dane dotyczące planowanego harmonogramu płatności w projekcie.</w:t>
      </w:r>
    </w:p>
    <w:p w:rsidR="006014E8" w:rsidRPr="00F81477" w:rsidRDefault="006014E8" w:rsidP="00310F04">
      <w:pPr>
        <w:pStyle w:val="Default"/>
        <w:numPr>
          <w:ilvl w:val="1"/>
          <w:numId w:val="12"/>
        </w:numPr>
        <w:spacing w:before="120" w:after="120" w:line="360" w:lineRule="auto"/>
        <w:ind w:left="709" w:hanging="709"/>
        <w:jc w:val="both"/>
        <w:rPr>
          <w:sz w:val="20"/>
          <w:szCs w:val="20"/>
        </w:rPr>
      </w:pPr>
      <w:r w:rsidRPr="00F81477">
        <w:rPr>
          <w:sz w:val="20"/>
          <w:szCs w:val="20"/>
        </w:rPr>
        <w:t xml:space="preserve">Uprawnienia do systemu SL2014 </w:t>
      </w:r>
      <w:r w:rsidR="00B1348A" w:rsidRPr="00F81477">
        <w:rPr>
          <w:sz w:val="20"/>
          <w:szCs w:val="20"/>
        </w:rPr>
        <w:t xml:space="preserve">będą </w:t>
      </w:r>
      <w:r w:rsidRPr="00F81477">
        <w:rPr>
          <w:sz w:val="20"/>
          <w:szCs w:val="20"/>
        </w:rPr>
        <w:t>nadawane na podstawie wniosku o nadanie/zmianę/wycofanie dostępu dla osoby uprawnionej</w:t>
      </w:r>
      <w:r w:rsidR="00C704C6" w:rsidRPr="00F81477">
        <w:rPr>
          <w:sz w:val="20"/>
          <w:szCs w:val="20"/>
        </w:rPr>
        <w:t>,</w:t>
      </w:r>
      <w:r w:rsidRPr="00F81477">
        <w:rPr>
          <w:sz w:val="20"/>
          <w:szCs w:val="20"/>
        </w:rPr>
        <w:t xml:space="preserve"> zgodnie ze wzorem stanowiącym załącznik do niniejszego regulaminu konkursu oraz zgodnie z wytycznymi </w:t>
      </w:r>
      <w:r w:rsidR="003E607E" w:rsidRPr="00F81477">
        <w:rPr>
          <w:sz w:val="20"/>
          <w:szCs w:val="20"/>
        </w:rPr>
        <w:t xml:space="preserve">Ministra Rozwoju i Finansów </w:t>
      </w:r>
      <w:r w:rsidRPr="00F81477">
        <w:rPr>
          <w:sz w:val="20"/>
          <w:szCs w:val="20"/>
        </w:rPr>
        <w:t>w zakresie</w:t>
      </w:r>
      <w:r w:rsidR="003E607E" w:rsidRPr="00F81477">
        <w:rPr>
          <w:sz w:val="20"/>
          <w:szCs w:val="20"/>
        </w:rPr>
        <w:t xml:space="preserve"> warunków gromadzenia i </w:t>
      </w:r>
      <w:r w:rsidRPr="00F81477">
        <w:rPr>
          <w:sz w:val="20"/>
          <w:szCs w:val="20"/>
        </w:rPr>
        <w:t xml:space="preserve">przekazywania danych w postaci elektronicznej na lata 2014-2020 z </w:t>
      </w:r>
      <w:r w:rsidR="003E607E" w:rsidRPr="00F81477">
        <w:rPr>
          <w:sz w:val="20"/>
          <w:szCs w:val="20"/>
        </w:rPr>
        <w:t xml:space="preserve">grudnia 2017 </w:t>
      </w:r>
      <w:r w:rsidRPr="00F81477">
        <w:rPr>
          <w:sz w:val="20"/>
          <w:szCs w:val="20"/>
        </w:rPr>
        <w:t>r.</w:t>
      </w:r>
    </w:p>
    <w:p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Uwierzytelnianie użytkownika </w:t>
      </w:r>
      <w:r w:rsidR="00B1348A" w:rsidRPr="00F81477">
        <w:rPr>
          <w:rFonts w:cs="Arial"/>
          <w:sz w:val="20"/>
          <w:szCs w:val="20"/>
        </w:rPr>
        <w:t xml:space="preserve">będzie </w:t>
      </w:r>
      <w:r w:rsidRPr="00F81477">
        <w:rPr>
          <w:rFonts w:cs="Arial"/>
          <w:sz w:val="20"/>
          <w:szCs w:val="20"/>
        </w:rPr>
        <w:t>następować poprzez wykorzysta</w:t>
      </w:r>
      <w:r w:rsidR="0002706C" w:rsidRPr="00F81477">
        <w:rPr>
          <w:rFonts w:cs="Arial"/>
          <w:sz w:val="20"/>
          <w:szCs w:val="20"/>
        </w:rPr>
        <w:t>nie profilu zaufanego ePUAP lub </w:t>
      </w:r>
      <w:r w:rsidRPr="00F81477">
        <w:rPr>
          <w:rFonts w:cs="Arial"/>
          <w:sz w:val="20"/>
          <w:szCs w:val="20"/>
        </w:rPr>
        <w:t>podpisu elektronicznego weryfikowanego za pomocą kwalifikowanego certyfikatu.</w:t>
      </w:r>
    </w:p>
    <w:p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Jeżeli z powodów technicznych ePUAP przestanie działać, uwierzytelnianie </w:t>
      </w:r>
      <w:r w:rsidR="00C704C6" w:rsidRPr="00F81477">
        <w:rPr>
          <w:rFonts w:cs="Arial"/>
          <w:sz w:val="20"/>
          <w:szCs w:val="20"/>
        </w:rPr>
        <w:t xml:space="preserve">użytkownika </w:t>
      </w:r>
      <w:r w:rsidR="00B1348A" w:rsidRPr="00F81477">
        <w:rPr>
          <w:rFonts w:cs="Arial"/>
          <w:sz w:val="20"/>
          <w:szCs w:val="20"/>
        </w:rPr>
        <w:t xml:space="preserve">będzie </w:t>
      </w:r>
      <w:r w:rsidRPr="00F81477">
        <w:rPr>
          <w:rFonts w:cs="Arial"/>
          <w:sz w:val="20"/>
          <w:szCs w:val="20"/>
        </w:rPr>
        <w:t>następować poprzez wykorzystanie loginu i hasła wygenerowanego przez SL2014</w:t>
      </w:r>
      <w:r w:rsidR="002B3FDE" w:rsidRPr="00F81477">
        <w:rPr>
          <w:rFonts w:cs="Arial"/>
          <w:sz w:val="20"/>
          <w:szCs w:val="20"/>
        </w:rPr>
        <w:t>.</w:t>
      </w:r>
      <w:r w:rsidRPr="00F81477">
        <w:rPr>
          <w:rFonts w:cs="Arial"/>
          <w:sz w:val="20"/>
          <w:szCs w:val="20"/>
        </w:rPr>
        <w:t xml:space="preserve"> </w:t>
      </w:r>
      <w:r w:rsidR="002B3FDE" w:rsidRPr="00F81477">
        <w:rPr>
          <w:rFonts w:cs="Arial"/>
          <w:sz w:val="20"/>
          <w:szCs w:val="20"/>
        </w:rPr>
        <w:t>W</w:t>
      </w:r>
      <w:r w:rsidRPr="00F81477">
        <w:rPr>
          <w:rFonts w:cs="Arial"/>
          <w:sz w:val="20"/>
          <w:szCs w:val="20"/>
        </w:rPr>
        <w:t xml:space="preserve"> takim przypadku funkcję loginu będzie pełnił PESEL danej osoby uprawnionej (w</w:t>
      </w:r>
      <w:r w:rsidR="00805F04" w:rsidRPr="00F81477">
        <w:rPr>
          <w:rFonts w:cs="Arial"/>
          <w:sz w:val="20"/>
          <w:szCs w:val="20"/>
        </w:rPr>
        <w:t> </w:t>
      </w:r>
      <w:r w:rsidRPr="00F81477">
        <w:rPr>
          <w:rFonts w:cs="Arial"/>
          <w:sz w:val="20"/>
          <w:szCs w:val="20"/>
        </w:rPr>
        <w:t xml:space="preserve">przypadku wnioskodawcy </w:t>
      </w:r>
      <w:r w:rsidR="003E607E" w:rsidRPr="00F81477">
        <w:rPr>
          <w:rFonts w:cs="Arial"/>
          <w:sz w:val="20"/>
          <w:szCs w:val="20"/>
        </w:rPr>
        <w:t>krajowego) albo adres e-mail (w </w:t>
      </w:r>
      <w:r w:rsidRPr="00F81477">
        <w:rPr>
          <w:rFonts w:cs="Arial"/>
          <w:sz w:val="20"/>
          <w:szCs w:val="20"/>
        </w:rPr>
        <w:t>przypadku wnioskodawcy zagranicznego).</w:t>
      </w:r>
    </w:p>
    <w:p w:rsidR="006014E8" w:rsidRPr="00F81477" w:rsidRDefault="006014E8" w:rsidP="00310F04">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Wszystkie osoby uprawnione przez wnioskodawcę </w:t>
      </w:r>
      <w:r w:rsidR="002B3FDE" w:rsidRPr="00F81477">
        <w:rPr>
          <w:rFonts w:cs="Arial"/>
          <w:sz w:val="20"/>
          <w:szCs w:val="20"/>
        </w:rPr>
        <w:t xml:space="preserve">będą </w:t>
      </w:r>
      <w:r w:rsidRPr="00F81477">
        <w:rPr>
          <w:rFonts w:cs="Arial"/>
          <w:sz w:val="20"/>
          <w:szCs w:val="20"/>
        </w:rPr>
        <w:t>zobow</w:t>
      </w:r>
      <w:r w:rsidR="00D8469A" w:rsidRPr="00F81477">
        <w:rPr>
          <w:rFonts w:cs="Arial"/>
          <w:sz w:val="20"/>
          <w:szCs w:val="20"/>
        </w:rPr>
        <w:t>iązane do przestrzegania r</w:t>
      </w:r>
      <w:r w:rsidRPr="00F81477">
        <w:rPr>
          <w:rFonts w:cs="Arial"/>
          <w:sz w:val="20"/>
          <w:szCs w:val="20"/>
        </w:rPr>
        <w:t>egulaminu bezpieczeństwa informacji przetwarzanych w aplikacji głównej centralnego systemu teleinformatycznego.</w:t>
      </w:r>
    </w:p>
    <w:p w:rsidR="00621D3D" w:rsidRDefault="00C704C6" w:rsidP="00002FEA">
      <w:pPr>
        <w:pStyle w:val="Default"/>
        <w:numPr>
          <w:ilvl w:val="1"/>
          <w:numId w:val="12"/>
        </w:numPr>
        <w:spacing w:before="120" w:after="120" w:line="360" w:lineRule="auto"/>
        <w:ind w:left="709" w:hanging="709"/>
        <w:jc w:val="both"/>
        <w:rPr>
          <w:rFonts w:cs="Arial"/>
          <w:sz w:val="20"/>
          <w:szCs w:val="20"/>
        </w:rPr>
      </w:pPr>
      <w:r w:rsidRPr="00F81477">
        <w:rPr>
          <w:rFonts w:cs="Arial"/>
          <w:sz w:val="20"/>
          <w:szCs w:val="20"/>
        </w:rPr>
        <w:t xml:space="preserve">Przekazanie dokumentów drogą elektroniczną nie zdejmuje z wnioskodawcy obowiązku przechowywania oryginałów dokumentów. Oryginały </w:t>
      </w:r>
      <w:r w:rsidR="002B3FDE" w:rsidRPr="00F81477">
        <w:rPr>
          <w:rFonts w:cs="Arial"/>
          <w:sz w:val="20"/>
          <w:szCs w:val="20"/>
        </w:rPr>
        <w:t xml:space="preserve">będą </w:t>
      </w:r>
      <w:r w:rsidRPr="00F81477">
        <w:rPr>
          <w:rFonts w:cs="Arial"/>
          <w:sz w:val="20"/>
          <w:szCs w:val="20"/>
        </w:rPr>
        <w:t>przechowywane celem ich ud</w:t>
      </w:r>
      <w:r w:rsidR="009E6E23" w:rsidRPr="00F81477">
        <w:rPr>
          <w:rFonts w:cs="Arial"/>
          <w:sz w:val="20"/>
          <w:szCs w:val="20"/>
        </w:rPr>
        <w:t>ostępniania podczas kontroli na </w:t>
      </w:r>
      <w:r w:rsidRPr="00F81477">
        <w:rPr>
          <w:rFonts w:cs="Arial"/>
          <w:sz w:val="20"/>
          <w:szCs w:val="20"/>
        </w:rPr>
        <w:t>miejscu w siedzibie wnioskodawcy.</w:t>
      </w:r>
    </w:p>
    <w:p w:rsidR="00845421" w:rsidRPr="003C4B9B" w:rsidRDefault="00845421" w:rsidP="00845421">
      <w:pPr>
        <w:pStyle w:val="Default"/>
        <w:spacing w:before="120" w:after="120" w:line="360" w:lineRule="auto"/>
        <w:ind w:left="709"/>
        <w:jc w:val="both"/>
        <w:rPr>
          <w:rFonts w:cs="Arial"/>
          <w:color w:val="auto"/>
          <w:sz w:val="20"/>
          <w:szCs w:val="20"/>
        </w:rPr>
      </w:pPr>
    </w:p>
    <w:p w:rsidR="00B20FFB" w:rsidRPr="00F81477" w:rsidRDefault="00F05F7C" w:rsidP="002B3FDE">
      <w:pPr>
        <w:pStyle w:val="Default"/>
        <w:keepNext/>
        <w:spacing w:before="120" w:after="120" w:line="360" w:lineRule="auto"/>
        <w:ind w:left="709"/>
        <w:jc w:val="both"/>
        <w:rPr>
          <w:rFonts w:cs="Arial"/>
        </w:rPr>
      </w:pPr>
      <w:r w:rsidRPr="009A7953">
        <w:rPr>
          <w:rFonts w:cs="Arial"/>
          <w:b/>
          <w:bCs/>
          <w:noProof/>
          <w:color w:val="FF0000"/>
        </w:rPr>
        <w:lastRenderedPageBreak/>
        <w:drawing>
          <wp:anchor distT="0" distB="0" distL="114300" distR="114300" simplePos="0" relativeHeight="251657216" behindDoc="1" locked="0" layoutInCell="1" allowOverlap="1" wp14:anchorId="4B1E3DAA" wp14:editId="6230885C">
            <wp:simplePos x="0" y="0"/>
            <wp:positionH relativeFrom="column">
              <wp:posOffset>-14605</wp:posOffset>
            </wp:positionH>
            <wp:positionV relativeFrom="paragraph">
              <wp:posOffset>172085</wp:posOffset>
            </wp:positionV>
            <wp:extent cx="6172200" cy="1371600"/>
            <wp:effectExtent l="0" t="0" r="0" b="0"/>
            <wp:wrapNone/>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1371600"/>
                    </a:xfrm>
                    <a:prstGeom prst="rect">
                      <a:avLst/>
                    </a:prstGeom>
                    <a:noFill/>
                    <a:ln>
                      <a:noFill/>
                    </a:ln>
                  </pic:spPr>
                </pic:pic>
              </a:graphicData>
            </a:graphic>
          </wp:anchor>
        </w:drawing>
      </w:r>
      <w:bookmarkStart w:id="17" w:name="_Toc441656562"/>
    </w:p>
    <w:p w:rsidR="00B66A95" w:rsidRPr="00B66A95" w:rsidRDefault="00B66A95" w:rsidP="00B66A95">
      <w:pPr>
        <w:pStyle w:val="Nagwek1"/>
        <w:keepNext/>
        <w:numPr>
          <w:ilvl w:val="0"/>
          <w:numId w:val="12"/>
        </w:numPr>
        <w:rPr>
          <w:rFonts w:ascii="Calibri" w:hAnsi="Calibri" w:cs="Arial"/>
          <w:color w:val="000000"/>
        </w:rPr>
      </w:pPr>
    </w:p>
    <w:p w:rsidR="00B20FFB" w:rsidRPr="00B66A95" w:rsidRDefault="00306DA7" w:rsidP="00B66A95">
      <w:pPr>
        <w:pStyle w:val="Nagwek1"/>
        <w:keepNext/>
        <w:jc w:val="center"/>
        <w:rPr>
          <w:rFonts w:ascii="Calibri" w:hAnsi="Calibri" w:cs="Arial"/>
          <w:color w:val="000000"/>
        </w:rPr>
      </w:pPr>
      <w:r w:rsidRPr="00B66A95">
        <w:rPr>
          <w:rFonts w:ascii="Calibri" w:hAnsi="Calibri" w:cs="Arial"/>
          <w:color w:val="000000"/>
        </w:rPr>
        <w:t>ZAŁĄCZNIKI DO WNIOSKU O DOFINANSOWANIE</w:t>
      </w:r>
    </w:p>
    <w:p w:rsidR="00306DA7" w:rsidRPr="00F81477" w:rsidRDefault="00306DA7" w:rsidP="00442FD8">
      <w:pPr>
        <w:pStyle w:val="Nagwek1"/>
        <w:keepNext/>
        <w:jc w:val="center"/>
        <w:rPr>
          <w:rFonts w:ascii="Calibri" w:hAnsi="Calibri" w:cs="Arial"/>
          <w:color w:val="000000"/>
        </w:rPr>
      </w:pPr>
      <w:r w:rsidRPr="00F81477">
        <w:rPr>
          <w:rFonts w:ascii="Calibri" w:hAnsi="Calibri" w:cs="Arial"/>
          <w:color w:val="000000"/>
        </w:rPr>
        <w:t>ORAZ DO UMOWY O DOFINANSOWANIE</w:t>
      </w:r>
      <w:bookmarkEnd w:id="17"/>
      <w:r w:rsidR="00BF2227">
        <w:rPr>
          <w:rStyle w:val="Odwoanieprzypisudolnego"/>
          <w:rFonts w:ascii="Calibri" w:hAnsi="Calibri" w:cs="Arial"/>
          <w:color w:val="000000"/>
        </w:rPr>
        <w:footnoteReference w:id="6"/>
      </w:r>
    </w:p>
    <w:p w:rsidR="005952FE" w:rsidRPr="00F81477" w:rsidRDefault="005952FE" w:rsidP="00442FD8">
      <w:pPr>
        <w:pStyle w:val="ZnakZnakZnak1ZnakZnak"/>
        <w:keepNext/>
        <w:spacing w:after="0" w:line="360" w:lineRule="auto"/>
        <w:rPr>
          <w:rFonts w:cs="Arial"/>
          <w:bCs/>
          <w:color w:val="000000"/>
          <w:spacing w:val="40"/>
          <w:sz w:val="20"/>
          <w:szCs w:val="20"/>
        </w:rPr>
      </w:pPr>
    </w:p>
    <w:p w:rsidR="002B3FDE" w:rsidRPr="00F81477" w:rsidRDefault="002B3FDE" w:rsidP="00442FD8">
      <w:pPr>
        <w:pStyle w:val="ZnakZnakZnak1ZnakZnak"/>
        <w:keepNext/>
        <w:spacing w:after="0" w:line="360" w:lineRule="auto"/>
        <w:rPr>
          <w:rFonts w:cs="Arial"/>
          <w:bCs/>
          <w:color w:val="000000"/>
          <w:spacing w:val="40"/>
          <w:sz w:val="20"/>
          <w:szCs w:val="20"/>
        </w:rPr>
      </w:pPr>
    </w:p>
    <w:p w:rsidR="004D7920" w:rsidRPr="00F81477" w:rsidRDefault="00F405AF" w:rsidP="00442FD8">
      <w:pPr>
        <w:pStyle w:val="Tekstpodstawowy"/>
        <w:keepNext/>
        <w:numPr>
          <w:ilvl w:val="1"/>
          <w:numId w:val="14"/>
        </w:numPr>
        <w:spacing w:before="120" w:after="120" w:line="360" w:lineRule="auto"/>
        <w:ind w:left="709" w:hanging="709"/>
        <w:rPr>
          <w:rFonts w:ascii="Calibri" w:hAnsi="Calibri" w:cs="Arial"/>
          <w:b/>
          <w:color w:val="000000"/>
          <w:sz w:val="20"/>
          <w:szCs w:val="20"/>
        </w:rPr>
      </w:pPr>
      <w:r w:rsidRPr="00F81477">
        <w:rPr>
          <w:rFonts w:ascii="Calibri" w:hAnsi="Calibri" w:cs="Arial"/>
          <w:b/>
          <w:color w:val="000000"/>
          <w:sz w:val="20"/>
          <w:szCs w:val="20"/>
        </w:rPr>
        <w:t>Wraz z wnioskiem o dofinansowanie projektu wnioskodawca jest zobowiązany</w:t>
      </w:r>
      <w:r w:rsidR="00D51DD4" w:rsidRPr="00F81477">
        <w:rPr>
          <w:rFonts w:ascii="Calibri" w:hAnsi="Calibri" w:cs="Arial"/>
          <w:b/>
          <w:color w:val="000000"/>
          <w:sz w:val="20"/>
          <w:szCs w:val="20"/>
        </w:rPr>
        <w:t xml:space="preserve"> </w:t>
      </w:r>
      <w:r w:rsidRPr="00F81477">
        <w:rPr>
          <w:rFonts w:ascii="Calibri" w:hAnsi="Calibri" w:cs="Arial"/>
          <w:b/>
          <w:color w:val="000000"/>
          <w:sz w:val="20"/>
          <w:szCs w:val="20"/>
        </w:rPr>
        <w:t>dołączyć załączniki ogólne</w:t>
      </w:r>
      <w:r w:rsidR="00BF2227">
        <w:rPr>
          <w:rStyle w:val="Odwoanieprzypisudolnego"/>
          <w:rFonts w:ascii="Calibri" w:hAnsi="Calibri" w:cs="Arial"/>
          <w:b/>
          <w:color w:val="000000"/>
          <w:sz w:val="20"/>
          <w:szCs w:val="20"/>
        </w:rPr>
        <w:footnoteReference w:id="7"/>
      </w:r>
      <w:r w:rsidRPr="00F81477">
        <w:rPr>
          <w:rFonts w:ascii="Calibri" w:hAnsi="Calibri" w:cs="Arial"/>
          <w:b/>
          <w:color w:val="000000"/>
          <w:sz w:val="20"/>
          <w:szCs w:val="20"/>
        </w:rPr>
        <w:t>:</w:t>
      </w:r>
    </w:p>
    <w:p w:rsidR="00322BB0" w:rsidRDefault="00256590" w:rsidP="00322BB0">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256590">
        <w:rPr>
          <w:rFonts w:ascii="Calibri" w:hAnsi="Calibri" w:cs="Calibri"/>
          <w:bCs/>
          <w:color w:val="000000"/>
          <w:sz w:val="20"/>
          <w:szCs w:val="20"/>
        </w:rPr>
        <w:t>biznes plan wraz z załącznikiem</w:t>
      </w:r>
      <w:r w:rsidRPr="00256590">
        <w:rPr>
          <w:rFonts w:ascii="Calibri" w:hAnsi="Calibri" w:cs="Arial"/>
          <w:sz w:val="20"/>
          <w:szCs w:val="20"/>
        </w:rPr>
        <w:t xml:space="preserve">. </w:t>
      </w:r>
      <w:r w:rsidRPr="00256590">
        <w:rPr>
          <w:rFonts w:ascii="Calibri" w:hAnsi="Calibri" w:cs="Calibri"/>
          <w:bCs/>
          <w:color w:val="000000"/>
          <w:sz w:val="20"/>
          <w:szCs w:val="20"/>
        </w:rPr>
        <w:t>W celu ułatwienia oceny zaleca się dołączenie dokumentu w wersji edytowalnej. Wszystkie tabele finansowe powinny być sporządzone w arkuszu kalkulacyjnym i zawierać aktywne formuły - załącznik obowiązkowy dla wszystkich projektów;</w:t>
      </w:r>
    </w:p>
    <w:p w:rsidR="00256590" w:rsidRPr="00322BB0" w:rsidRDefault="00256590" w:rsidP="00322BB0">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322BB0">
        <w:rPr>
          <w:rFonts w:ascii="Calibri" w:hAnsi="Calibri" w:cs="Calibri"/>
          <w:bCs/>
          <w:color w:val="000000"/>
          <w:sz w:val="20"/>
          <w:szCs w:val="20"/>
        </w:rPr>
        <w:t>formularz do wniosku o dofinansowanie w zakresie oceny oddziaływania na środowisko - załącznik obowiązkowy dla wszystkich projektów;</w:t>
      </w:r>
    </w:p>
    <w:p w:rsidR="00322BB0" w:rsidRPr="00047CDA" w:rsidRDefault="00322BB0" w:rsidP="00322BB0">
      <w:pPr>
        <w:pStyle w:val="Tekstpodstawowy"/>
        <w:numPr>
          <w:ilvl w:val="2"/>
          <w:numId w:val="13"/>
        </w:numPr>
        <w:tabs>
          <w:tab w:val="left" w:pos="1560"/>
        </w:tabs>
        <w:spacing w:before="60" w:line="360" w:lineRule="auto"/>
        <w:ind w:left="1560" w:hanging="851"/>
        <w:rPr>
          <w:rFonts w:ascii="Calibri" w:hAnsi="Calibri" w:cs="Calibri"/>
          <w:bCs/>
          <w:vanish/>
          <w:color w:val="000000"/>
          <w:sz w:val="20"/>
          <w:szCs w:val="20"/>
          <w:specVanish/>
        </w:rPr>
      </w:pPr>
      <w:r w:rsidRPr="00047CDA">
        <w:rPr>
          <w:rFonts w:ascii="Calibri" w:hAnsi="Calibri" w:cs="Calibri"/>
          <w:bCs/>
          <w:color w:val="000000"/>
          <w:sz w:val="20"/>
          <w:szCs w:val="20"/>
        </w:rPr>
        <w:t>dokumentację w zakresie oceny oddziaływania na środowisko – należy załączyć jedynie w przypadku, gdy projekt dotyczy przedsięwzięć o których mowa w art. 59 ustawy z dnia 3 października 2008 r. o udostępnianiu informacji o środowisku i jego ochronie, udziale społeczeństwa w ochronie środowiska oraz o ocenach oddziaływania na środowisko (Dz. U. z 2021 r. 247 ze zm.);</w:t>
      </w:r>
    </w:p>
    <w:p w:rsidR="00C03B5A" w:rsidRPr="00C03B5A" w:rsidRDefault="00322BB0" w:rsidP="00322BB0">
      <w:pPr>
        <w:pStyle w:val="Tekstpodstawowy"/>
        <w:numPr>
          <w:ilvl w:val="2"/>
          <w:numId w:val="41"/>
        </w:numPr>
        <w:tabs>
          <w:tab w:val="left" w:pos="1560"/>
        </w:tabs>
        <w:spacing w:before="60" w:line="360" w:lineRule="auto"/>
        <w:ind w:left="1560" w:hanging="851"/>
        <w:rPr>
          <w:rFonts w:ascii="Calibri" w:hAnsi="Calibri" w:cs="Calibri"/>
          <w:bCs/>
          <w:color w:val="000000"/>
          <w:sz w:val="20"/>
          <w:szCs w:val="20"/>
        </w:rPr>
      </w:pPr>
      <w:r w:rsidRPr="00047CDA">
        <w:t xml:space="preserve"> </w:t>
      </w:r>
    </w:p>
    <w:p w:rsidR="00322BB0" w:rsidRPr="00047CDA" w:rsidRDefault="009051BC" w:rsidP="00C03B5A">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hyperlink r:id="rId20" w:tooltip="Deklaracja właściwego organu odpowiedzialnego za gospodarkę wodną" w:history="1">
        <w:r w:rsidR="00322BB0" w:rsidRPr="00047CDA">
          <w:rPr>
            <w:rFonts w:ascii="Calibri" w:hAnsi="Calibri" w:cs="Calibri"/>
            <w:bCs/>
            <w:color w:val="000000"/>
            <w:sz w:val="20"/>
            <w:szCs w:val="20"/>
          </w:rPr>
          <w:t>deklarację właściwego organu odpowiedzialnego za gospodarkę wodną</w:t>
        </w:r>
      </w:hyperlink>
      <w:r w:rsidR="00322BB0" w:rsidRPr="00047CDA">
        <w:rPr>
          <w:rFonts w:ascii="Calibri" w:hAnsi="Calibri" w:cs="Calibri"/>
          <w:bCs/>
          <w:color w:val="000000"/>
          <w:sz w:val="20"/>
          <w:szCs w:val="20"/>
        </w:rPr>
        <w:t xml:space="preserve"> - należy załączyć jedynie w przypadku, gdy, projekt dotyczy jednolitej części wód (powierzchniowych i/lub podziemnych);</w:t>
      </w:r>
    </w:p>
    <w:p w:rsidR="00322BB0" w:rsidRPr="00047CDA" w:rsidRDefault="00256590" w:rsidP="00322BB0">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Arial"/>
          <w:bCs/>
          <w:noProof/>
          <w:color w:val="000000"/>
          <w:sz w:val="20"/>
          <w:szCs w:val="20"/>
        </w:rPr>
        <w:t xml:space="preserve">wyciąg z dokumentacji technicznej i/lub specyfikacja techniczna. W przypadku </w:t>
      </w:r>
      <w:r w:rsidRPr="00047CDA">
        <w:rPr>
          <w:rFonts w:ascii="Calibri" w:eastAsia="Tahoma,Bold" w:hAnsi="Calibri" w:cs="Arial"/>
          <w:bCs/>
          <w:noProof/>
          <w:color w:val="000000"/>
          <w:sz w:val="20"/>
          <w:szCs w:val="20"/>
        </w:rPr>
        <w:t xml:space="preserve">projektów inwestycyjnych wymagających </w:t>
      </w:r>
      <w:r w:rsidRPr="00047CDA">
        <w:rPr>
          <w:rFonts w:ascii="Calibri" w:eastAsia="Tahoma,Bold" w:hAnsi="Calibri" w:cs="Arial"/>
          <w:bCs/>
          <w:color w:val="000000"/>
          <w:sz w:val="20"/>
          <w:szCs w:val="20"/>
        </w:rPr>
        <w:t xml:space="preserve">zgłoszenia robót budowlanych, wnioskodawca zobowiązany jest dostarczyć opis techniczny zawarty </w:t>
      </w:r>
      <w:r w:rsidRPr="00047CDA">
        <w:rPr>
          <w:rFonts w:ascii="Calibri" w:hAnsi="Calibri" w:cs="Arial"/>
          <w:color w:val="000000"/>
          <w:sz w:val="20"/>
          <w:szCs w:val="20"/>
        </w:rPr>
        <w:t xml:space="preserve">w dokumentacji technicznej lub </w:t>
      </w:r>
      <w:r w:rsidRPr="00047CDA">
        <w:rPr>
          <w:rFonts w:ascii="Calibri" w:eastAsia="Tahoma,Bold" w:hAnsi="Calibri" w:cs="Arial"/>
          <w:bCs/>
          <w:color w:val="000000"/>
          <w:sz w:val="20"/>
          <w:szCs w:val="20"/>
        </w:rPr>
        <w:t>wyciąg z opisu technicznego</w:t>
      </w:r>
      <w:r w:rsidRPr="00047CDA">
        <w:rPr>
          <w:rFonts w:ascii="Calibri" w:hAnsi="Calibri" w:cs="Arial"/>
          <w:color w:val="000000"/>
          <w:sz w:val="20"/>
          <w:szCs w:val="20"/>
        </w:rPr>
        <w:t>. Ponadto, na żądanie MJWPU, wnioskoda</w:t>
      </w:r>
      <w:r w:rsidRPr="00047CDA">
        <w:rPr>
          <w:rFonts w:ascii="Calibri" w:eastAsia="Tahoma,Bold" w:hAnsi="Calibri" w:cs="Arial"/>
          <w:bCs/>
          <w:color w:val="000000"/>
          <w:sz w:val="20"/>
          <w:szCs w:val="20"/>
        </w:rPr>
        <w:t>wca zobowiązany jest dostar</w:t>
      </w:r>
      <w:r w:rsidRPr="00047CDA">
        <w:rPr>
          <w:rFonts w:ascii="Calibri" w:hAnsi="Calibri" w:cs="Arial"/>
          <w:color w:val="000000"/>
          <w:sz w:val="20"/>
          <w:szCs w:val="20"/>
        </w:rPr>
        <w:t xml:space="preserve">czyć pełną dokumentację </w:t>
      </w:r>
      <w:r w:rsidRPr="00047CDA">
        <w:rPr>
          <w:rFonts w:ascii="Calibri" w:eastAsia="Tahoma,Bold" w:hAnsi="Calibri" w:cs="Arial"/>
          <w:bCs/>
          <w:color w:val="000000"/>
          <w:sz w:val="20"/>
          <w:szCs w:val="20"/>
        </w:rPr>
        <w:t xml:space="preserve">techniczną projektu. W przypadku zakupów środków trwałych należy dostarczyć specyfikację techniczną - </w:t>
      </w:r>
      <w:r w:rsidRPr="00047CDA">
        <w:rPr>
          <w:rFonts w:ascii="Calibri" w:hAnsi="Calibri" w:cs="Arial"/>
          <w:color w:val="000000"/>
          <w:sz w:val="20"/>
          <w:szCs w:val="20"/>
        </w:rPr>
        <w:t>załącznik obowiązkowy dla wszystkich projektów</w:t>
      </w:r>
      <w:r w:rsidRPr="00047CDA">
        <w:rPr>
          <w:rFonts w:ascii="Calibri" w:eastAsia="Tahoma,Bold" w:hAnsi="Calibri" w:cs="Arial"/>
          <w:bCs/>
          <w:color w:val="000000"/>
          <w:sz w:val="20"/>
          <w:szCs w:val="20"/>
        </w:rPr>
        <w:t>;</w:t>
      </w:r>
      <w:bookmarkStart w:id="18" w:name="_Hlk64370055"/>
    </w:p>
    <w:p w:rsidR="00047CDA" w:rsidRPr="00047CDA" w:rsidRDefault="00227AB7" w:rsidP="00047CDA">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Arial"/>
          <w:bCs/>
          <w:color w:val="000000"/>
          <w:sz w:val="20"/>
          <w:szCs w:val="20"/>
        </w:rPr>
        <w:t xml:space="preserve">dokument upoważniający osobę/osoby do reprezentowania wnioskodawcy i partnerów. Pełnomocnictwo należy załączyć jedynie w przypadku, gdy </w:t>
      </w:r>
      <w:r w:rsidRPr="00047CDA">
        <w:rPr>
          <w:rFonts w:ascii="Calibri" w:hAnsi="Calibri" w:cs="Arial"/>
          <w:b/>
          <w:color w:val="000000"/>
          <w:sz w:val="20"/>
          <w:szCs w:val="20"/>
        </w:rPr>
        <w:t>wniosek lub jego uzupełnienie</w:t>
      </w:r>
      <w:r w:rsidRPr="00047CDA">
        <w:rPr>
          <w:rFonts w:ascii="Calibri" w:hAnsi="Calibri" w:cs="Arial"/>
          <w:bCs/>
          <w:color w:val="000000"/>
          <w:sz w:val="20"/>
          <w:szCs w:val="20"/>
        </w:rPr>
        <w:t xml:space="preserve"> podpisywany jest przez inną osobę niż wskazaną do reprezentacji w dokumencie rejestrowym;</w:t>
      </w:r>
      <w:bookmarkEnd w:id="18"/>
    </w:p>
    <w:p w:rsidR="00047CDA" w:rsidRDefault="00256590" w:rsidP="00047CDA">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Arial"/>
          <w:bCs/>
          <w:color w:val="000000"/>
          <w:sz w:val="20"/>
          <w:szCs w:val="20"/>
        </w:rPr>
        <w:t xml:space="preserve">dokumenty niezbędne do oceny finansowej kondycji wnioskodawcy - załącznik obowiązkowy dla wszystkich projektów. W przypadku podmiotów, na których ciąży obowiązek sporządzania bilansu oraz rachunku zysku i strat zgodnie z ustawą o rachunkowości – bilans i rachunek zysków i strat za trzy ostatnie lata obrachunkowe (lub w przypadku krótszego okresu działalności – ostatnie </w:t>
      </w:r>
      <w:r w:rsidRPr="00047CDA">
        <w:rPr>
          <w:rFonts w:ascii="Calibri" w:hAnsi="Calibri" w:cs="Arial"/>
          <w:bCs/>
          <w:color w:val="000000"/>
          <w:sz w:val="20"/>
          <w:szCs w:val="20"/>
        </w:rPr>
        <w:lastRenderedPageBreak/>
        <w:t>zamknięte okresy obrachunkowe). W przypadku podmiotów, które nie zamknęły żadnego roku obrachunkowego, należy przedstawić bilans otwarcia. W pozostałych przypadkach należy przedstawić inne dokumenty potwierdzające kondycję finansową wnioskodawcy za ostatnie 3 lata. W przypadku gdy załączone do wniosku o dofinansowanie dokumenty finansowe będą uznane przez oceniających za niewystarczające do oceny kryterium merytorycznego ogólnego „Wykonalność finansowa”, wnioskodawca może zostać poproszony o przedstawienie dodatkowych dokumentów potwierdzających zabezpieczenie środków finansowych na realizację przedsięwzięcia;</w:t>
      </w:r>
    </w:p>
    <w:p w:rsidR="00047CDA" w:rsidRDefault="00256590" w:rsidP="00047CDA">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Arial"/>
          <w:color w:val="000000"/>
          <w:sz w:val="20"/>
          <w:szCs w:val="20"/>
        </w:rPr>
        <w:t>oświadczenie o posiadanym prawie do dysponowania nieruchomością w celu realizacji projektu - załącznik obowiązkowy dla wszystkich projektów;</w:t>
      </w:r>
    </w:p>
    <w:p w:rsidR="00047CDA" w:rsidRDefault="00047CDA" w:rsidP="00047CDA">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Calibri"/>
          <w:bCs/>
          <w:color w:val="000000"/>
          <w:sz w:val="20"/>
          <w:szCs w:val="20"/>
        </w:rPr>
        <w:t xml:space="preserve">kopia zawartej umowy (porozumienia lub innego dokumentu) określającej rolę partnera w realizacji projektu, wzajemne zobowiązania stron, odpowiedzialność wobec dysponenta środków unijnych. Umowa powinna zostać </w:t>
      </w:r>
      <w:r w:rsidRPr="00047CDA">
        <w:rPr>
          <w:rFonts w:ascii="Calibri" w:hAnsi="Calibri" w:cs="Arial"/>
          <w:bCs/>
          <w:color w:val="000000"/>
          <w:sz w:val="20"/>
          <w:szCs w:val="20"/>
        </w:rPr>
        <w:t xml:space="preserve">sporządzona zgodnie z zapisami rozdziału 7 Regulaminu „Partnerstwo w projekcie” oraz załącznikiem „reguły zawierania umów partnerskich”. Załącznik </w:t>
      </w:r>
      <w:r w:rsidRPr="00047CDA">
        <w:rPr>
          <w:rFonts w:ascii="Calibri" w:hAnsi="Calibri" w:cs="Calibri"/>
          <w:bCs/>
          <w:color w:val="000000"/>
          <w:sz w:val="20"/>
          <w:szCs w:val="20"/>
        </w:rPr>
        <w:t>należy dołączyć w przypadku, gdy projekt realizowany jest w partnerstwie;</w:t>
      </w:r>
    </w:p>
    <w:p w:rsidR="003A1F06" w:rsidRDefault="003A1F06" w:rsidP="003A1F06">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Arial"/>
          <w:color w:val="000000"/>
          <w:sz w:val="20"/>
          <w:szCs w:val="20"/>
        </w:rPr>
        <w:t>oświadczenie o statusie przedsiębiorstwa – partnera projektu</w:t>
      </w:r>
      <w:r>
        <w:rPr>
          <w:rFonts w:ascii="Calibri" w:hAnsi="Calibri" w:cs="Arial"/>
          <w:color w:val="000000"/>
          <w:sz w:val="20"/>
          <w:szCs w:val="20"/>
        </w:rPr>
        <w:t xml:space="preserve"> – jeśli dotyczy</w:t>
      </w:r>
      <w:r w:rsidRPr="00047CDA">
        <w:rPr>
          <w:rFonts w:ascii="Calibri" w:hAnsi="Calibri" w:cs="Arial"/>
          <w:color w:val="000000"/>
          <w:sz w:val="20"/>
          <w:szCs w:val="20"/>
        </w:rPr>
        <w:t>;</w:t>
      </w:r>
    </w:p>
    <w:p w:rsidR="00047CDA" w:rsidRDefault="00256590" w:rsidP="00047CDA">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Calibri"/>
          <w:bCs/>
          <w:color w:val="000000"/>
          <w:sz w:val="20"/>
          <w:szCs w:val="20"/>
        </w:rPr>
        <w:t xml:space="preserve">mapę z lokalizacją planowanej inwestycji, wykonaną przy pomocy np. Google Maps, aplikacji ze strony: </w:t>
      </w:r>
      <w:hyperlink r:id="rId21" w:history="1">
        <w:r w:rsidRPr="00047CDA">
          <w:rPr>
            <w:rFonts w:ascii="Calibri" w:hAnsi="Calibri" w:cs="Calibri"/>
            <w:bCs/>
            <w:color w:val="000000"/>
            <w:sz w:val="20"/>
            <w:szCs w:val="20"/>
          </w:rPr>
          <w:t>http://www.qgis.org/pl/site/forusers/download.html</w:t>
        </w:r>
      </w:hyperlink>
      <w:r w:rsidRPr="00047CDA">
        <w:rPr>
          <w:rFonts w:ascii="Calibri" w:hAnsi="Calibri" w:cs="Calibri"/>
          <w:bCs/>
          <w:color w:val="000000"/>
          <w:sz w:val="20"/>
          <w:szCs w:val="20"/>
        </w:rPr>
        <w:t xml:space="preserve"> lub narysowana w innym programie graficznym z możliwością swobodnego odtworzenia. Możliwe jest również naniesienie lokalizacji planowanej inwestycji na mapę topograficzną w skali 1:10 000, 1:25 000 lub w podobnej skali. Mapa prezentująca inwestycję powinna umożliwić identyfikację lokalizacji projektu - załącznik obowiązkowy dla wszystkich projektów;</w:t>
      </w:r>
    </w:p>
    <w:p w:rsidR="00047CDA" w:rsidRDefault="00256590" w:rsidP="00047CDA">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Calibri"/>
          <w:bCs/>
          <w:color w:val="000000"/>
          <w:sz w:val="20"/>
          <w:szCs w:val="20"/>
        </w:rPr>
        <w:t>inne niezbędne dokumenty wymagane prawem lub kategorią projektu;</w:t>
      </w:r>
    </w:p>
    <w:p w:rsidR="00820B62" w:rsidRPr="00047CDA" w:rsidRDefault="00256590" w:rsidP="00047CDA">
      <w:pPr>
        <w:pStyle w:val="Tekstpodstawowy"/>
        <w:numPr>
          <w:ilvl w:val="2"/>
          <w:numId w:val="13"/>
        </w:numPr>
        <w:tabs>
          <w:tab w:val="left" w:pos="1560"/>
        </w:tabs>
        <w:spacing w:before="60" w:line="360" w:lineRule="auto"/>
        <w:ind w:left="1560" w:hanging="851"/>
        <w:rPr>
          <w:rFonts w:ascii="Calibri" w:hAnsi="Calibri" w:cs="Calibri"/>
          <w:bCs/>
          <w:color w:val="000000"/>
          <w:sz w:val="20"/>
          <w:szCs w:val="20"/>
        </w:rPr>
      </w:pPr>
      <w:r w:rsidRPr="00047CDA">
        <w:rPr>
          <w:rFonts w:ascii="Calibri" w:hAnsi="Calibri" w:cs="Calibri"/>
          <w:bCs/>
          <w:color w:val="000000"/>
          <w:sz w:val="20"/>
          <w:szCs w:val="20"/>
        </w:rPr>
        <w:t>inne dokumenty istotne z punktu widzenia wnioskodawcy.</w:t>
      </w:r>
    </w:p>
    <w:p w:rsidR="00A66C86" w:rsidRPr="00F81477" w:rsidRDefault="00A66C86" w:rsidP="00A66C86">
      <w:pPr>
        <w:pStyle w:val="Akapitzlist"/>
        <w:numPr>
          <w:ilvl w:val="1"/>
          <w:numId w:val="13"/>
        </w:numPr>
        <w:tabs>
          <w:tab w:val="left" w:pos="709"/>
        </w:tabs>
        <w:spacing w:before="240" w:after="0" w:line="360" w:lineRule="auto"/>
        <w:contextualSpacing w:val="0"/>
        <w:jc w:val="both"/>
        <w:rPr>
          <w:rFonts w:cs="Arial"/>
          <w:b/>
          <w:bCs/>
          <w:noProof/>
          <w:color w:val="000000"/>
          <w:sz w:val="20"/>
          <w:szCs w:val="20"/>
        </w:rPr>
      </w:pPr>
      <w:r w:rsidRPr="00F81477">
        <w:rPr>
          <w:rFonts w:cs="Arial"/>
          <w:b/>
          <w:bCs/>
          <w:noProof/>
          <w:color w:val="000000"/>
          <w:sz w:val="20"/>
          <w:szCs w:val="20"/>
        </w:rPr>
        <w:t xml:space="preserve">Wnioskodawca, oprócz załącznikow składanych wraz z wnioskiem, zobowiązany jest także dołączyć przed podpisaniem umowy o dofinansowanie </w:t>
      </w:r>
      <w:r>
        <w:rPr>
          <w:rFonts w:cs="Arial"/>
          <w:b/>
          <w:bCs/>
          <w:noProof/>
          <w:color w:val="000000"/>
          <w:sz w:val="20"/>
          <w:szCs w:val="20"/>
        </w:rPr>
        <w:t xml:space="preserve">projektu </w:t>
      </w:r>
      <w:r w:rsidRPr="00F81477">
        <w:rPr>
          <w:rFonts w:cs="Arial"/>
          <w:b/>
          <w:bCs/>
          <w:noProof/>
          <w:color w:val="000000"/>
          <w:sz w:val="20"/>
          <w:szCs w:val="20"/>
        </w:rPr>
        <w:t>następujące załączniki:</w:t>
      </w:r>
    </w:p>
    <w:p w:rsidR="00A66C86" w:rsidRPr="00F81477"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F81477">
        <w:rPr>
          <w:rFonts w:cs="Arial"/>
          <w:bCs/>
          <w:noProof/>
          <w:color w:val="000000"/>
          <w:sz w:val="20"/>
          <w:szCs w:val="20"/>
        </w:rPr>
        <w:t>harmonogram płatności;</w:t>
      </w:r>
    </w:p>
    <w:p w:rsidR="00A66C86" w:rsidRPr="00F81477"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F81477">
        <w:rPr>
          <w:rFonts w:cs="Arial"/>
          <w:bCs/>
          <w:noProof/>
          <w:color w:val="000000"/>
          <w:sz w:val="20"/>
          <w:szCs w:val="20"/>
        </w:rPr>
        <w:t>harmonogram rzeczowo-finansowy;</w:t>
      </w:r>
    </w:p>
    <w:p w:rsidR="00A66C86"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Pr>
          <w:bCs/>
          <w:sz w:val="20"/>
          <w:szCs w:val="20"/>
        </w:rPr>
        <w:t>zaświadczenie o rachunku bankowym lub umowa rachunku bankowego, na który zostanie wypłacone dofinansowanie</w:t>
      </w:r>
      <w:r w:rsidRPr="00F81477">
        <w:rPr>
          <w:rFonts w:cs="Arial"/>
          <w:bCs/>
          <w:noProof/>
          <w:color w:val="000000"/>
          <w:sz w:val="20"/>
          <w:szCs w:val="20"/>
        </w:rPr>
        <w:t>;</w:t>
      </w:r>
    </w:p>
    <w:p w:rsidR="00A66C86" w:rsidRPr="00820B62"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820B62">
        <w:rPr>
          <w:rFonts w:cs="Arial"/>
          <w:bCs/>
          <w:noProof/>
          <w:color w:val="000000"/>
          <w:sz w:val="20"/>
          <w:szCs w:val="20"/>
        </w:rPr>
        <w:t>zaświadczenie z Urzędu Skarbowego o niezaleganiu w opłacaniu podatków;</w:t>
      </w:r>
    </w:p>
    <w:p w:rsidR="00A66C86"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F81477">
        <w:rPr>
          <w:rFonts w:cs="Arial"/>
          <w:bCs/>
          <w:noProof/>
          <w:color w:val="000000"/>
          <w:sz w:val="20"/>
          <w:szCs w:val="20"/>
        </w:rPr>
        <w:t>zaświadczenie z Z</w:t>
      </w:r>
      <w:r>
        <w:rPr>
          <w:rFonts w:cs="Arial"/>
          <w:bCs/>
          <w:noProof/>
          <w:color w:val="000000"/>
          <w:sz w:val="20"/>
          <w:szCs w:val="20"/>
        </w:rPr>
        <w:t xml:space="preserve">akładu </w:t>
      </w:r>
      <w:r w:rsidRPr="00F81477">
        <w:rPr>
          <w:rFonts w:cs="Arial"/>
          <w:bCs/>
          <w:noProof/>
          <w:color w:val="000000"/>
          <w:sz w:val="20"/>
          <w:szCs w:val="20"/>
        </w:rPr>
        <w:t>U</w:t>
      </w:r>
      <w:r>
        <w:rPr>
          <w:rFonts w:cs="Arial"/>
          <w:bCs/>
          <w:noProof/>
          <w:color w:val="000000"/>
          <w:sz w:val="20"/>
          <w:szCs w:val="20"/>
        </w:rPr>
        <w:t xml:space="preserve">bezpieczeń </w:t>
      </w:r>
      <w:r w:rsidRPr="00F81477">
        <w:rPr>
          <w:rFonts w:cs="Arial"/>
          <w:bCs/>
          <w:noProof/>
          <w:color w:val="000000"/>
          <w:sz w:val="20"/>
          <w:szCs w:val="20"/>
        </w:rPr>
        <w:t>S</w:t>
      </w:r>
      <w:r>
        <w:rPr>
          <w:rFonts w:cs="Arial"/>
          <w:bCs/>
          <w:noProof/>
          <w:color w:val="000000"/>
          <w:sz w:val="20"/>
          <w:szCs w:val="20"/>
        </w:rPr>
        <w:t>połecznych</w:t>
      </w:r>
      <w:r w:rsidRPr="00F81477">
        <w:rPr>
          <w:rFonts w:cs="Arial"/>
          <w:bCs/>
          <w:noProof/>
          <w:color w:val="000000"/>
          <w:sz w:val="20"/>
          <w:szCs w:val="20"/>
        </w:rPr>
        <w:t xml:space="preserve"> o niezaleganiu w opłacaniu składek;</w:t>
      </w:r>
    </w:p>
    <w:p w:rsidR="00A66C86" w:rsidRPr="0078326B" w:rsidRDefault="00A66C86" w:rsidP="00A66C86">
      <w:pPr>
        <w:pStyle w:val="Akapitzlist"/>
        <w:tabs>
          <w:tab w:val="left" w:pos="1560"/>
        </w:tabs>
        <w:spacing w:before="120" w:after="120" w:line="360" w:lineRule="auto"/>
        <w:ind w:left="1560"/>
        <w:jc w:val="both"/>
        <w:rPr>
          <w:rFonts w:cs="Arial"/>
          <w:bCs/>
          <w:noProof/>
          <w:color w:val="000000"/>
          <w:sz w:val="20"/>
          <w:szCs w:val="20"/>
        </w:rPr>
      </w:pPr>
    </w:p>
    <w:p w:rsidR="00A66C86" w:rsidRPr="00B56F0E" w:rsidRDefault="00A66C86" w:rsidP="00B56F0E">
      <w:pPr>
        <w:pStyle w:val="Akapitzlist"/>
        <w:spacing w:before="120" w:after="120" w:line="360" w:lineRule="auto"/>
        <w:ind w:left="1560" w:firstLine="2693"/>
        <w:rPr>
          <w:rFonts w:cs="Arial"/>
          <w:b/>
          <w:bCs/>
          <w:noProof/>
          <w:color w:val="000000"/>
          <w:sz w:val="20"/>
          <w:szCs w:val="20"/>
        </w:rPr>
      </w:pPr>
      <w:r w:rsidRPr="00B56F0E">
        <w:rPr>
          <w:rFonts w:cs="Arial"/>
          <w:b/>
          <w:bCs/>
          <w:noProof/>
          <w:color w:val="000000"/>
          <w:sz w:val="20"/>
          <w:szCs w:val="20"/>
        </w:rPr>
        <w:t>UWAGA</w:t>
      </w:r>
    </w:p>
    <w:p w:rsidR="00A66C86" w:rsidRPr="00B56F0E" w:rsidRDefault="00A66C86" w:rsidP="00B56F0E">
      <w:pPr>
        <w:tabs>
          <w:tab w:val="left" w:pos="1560"/>
        </w:tabs>
        <w:spacing w:before="120" w:after="120" w:line="360" w:lineRule="auto"/>
        <w:jc w:val="both"/>
        <w:rPr>
          <w:rFonts w:cs="Arial"/>
          <w:b/>
          <w:bCs/>
          <w:noProof/>
          <w:color w:val="000000"/>
          <w:sz w:val="20"/>
          <w:szCs w:val="20"/>
        </w:rPr>
      </w:pPr>
      <w:r w:rsidRPr="00B56F0E">
        <w:rPr>
          <w:rFonts w:cs="Arial"/>
          <w:b/>
          <w:bCs/>
          <w:noProof/>
          <w:color w:val="000000"/>
          <w:sz w:val="20"/>
          <w:szCs w:val="20"/>
        </w:rPr>
        <w:t>Zaświadczenia uzyskane z Urzędu Skarbowego i Z</w:t>
      </w:r>
      <w:r>
        <w:rPr>
          <w:rFonts w:cs="Arial"/>
          <w:b/>
          <w:bCs/>
          <w:noProof/>
          <w:color w:val="000000"/>
          <w:sz w:val="20"/>
          <w:szCs w:val="20"/>
        </w:rPr>
        <w:t xml:space="preserve">akładu </w:t>
      </w:r>
      <w:r w:rsidRPr="00B56F0E">
        <w:rPr>
          <w:rFonts w:cs="Arial"/>
          <w:b/>
          <w:bCs/>
          <w:noProof/>
          <w:color w:val="000000"/>
          <w:sz w:val="20"/>
          <w:szCs w:val="20"/>
        </w:rPr>
        <w:t>U</w:t>
      </w:r>
      <w:r>
        <w:rPr>
          <w:rFonts w:cs="Arial"/>
          <w:b/>
          <w:bCs/>
          <w:noProof/>
          <w:color w:val="000000"/>
          <w:sz w:val="20"/>
          <w:szCs w:val="20"/>
        </w:rPr>
        <w:t xml:space="preserve">bezpieczeń </w:t>
      </w:r>
      <w:r w:rsidRPr="00B56F0E">
        <w:rPr>
          <w:rFonts w:cs="Arial"/>
          <w:b/>
          <w:bCs/>
          <w:noProof/>
          <w:color w:val="000000"/>
          <w:sz w:val="20"/>
          <w:szCs w:val="20"/>
        </w:rPr>
        <w:t>S</w:t>
      </w:r>
      <w:r>
        <w:rPr>
          <w:rFonts w:cs="Arial"/>
          <w:b/>
          <w:bCs/>
          <w:noProof/>
          <w:color w:val="000000"/>
          <w:sz w:val="20"/>
          <w:szCs w:val="20"/>
        </w:rPr>
        <w:t>połecznych</w:t>
      </w:r>
      <w:r w:rsidRPr="00B56F0E">
        <w:rPr>
          <w:rFonts w:cs="Arial"/>
          <w:b/>
          <w:bCs/>
          <w:noProof/>
          <w:color w:val="000000"/>
          <w:sz w:val="20"/>
          <w:szCs w:val="20"/>
        </w:rPr>
        <w:t xml:space="preserve"> zachowują ważność przez 3 miesiące od daty wydania zaświadczenia. W przypadku, gdy ich ważność wygaśnie przed terminem podpisania umowy o dofinansowanie, wnioskodawca powinien przedłożyć nowe, aktualne zaświadczenia.</w:t>
      </w:r>
    </w:p>
    <w:p w:rsidR="00A66C86"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F81477">
        <w:rPr>
          <w:rFonts w:cs="Arial"/>
          <w:bCs/>
          <w:noProof/>
          <w:color w:val="000000"/>
          <w:sz w:val="20"/>
          <w:szCs w:val="20"/>
        </w:rPr>
        <w:lastRenderedPageBreak/>
        <w:t>oświadczenie beneficjenta o wybranej formie dokonywania rozliczeń (zaliczki i/lub refundacja poniesionych wydatków);</w:t>
      </w:r>
    </w:p>
    <w:p w:rsidR="00A66C86" w:rsidRPr="00B56F0E" w:rsidRDefault="009F2BBC" w:rsidP="00B56F0E">
      <w:pPr>
        <w:pStyle w:val="Akapitzlist"/>
        <w:numPr>
          <w:ilvl w:val="2"/>
          <w:numId w:val="13"/>
        </w:numPr>
        <w:tabs>
          <w:tab w:val="left" w:pos="1560"/>
        </w:tabs>
        <w:spacing w:before="120" w:after="120" w:line="360" w:lineRule="auto"/>
        <w:jc w:val="both"/>
        <w:rPr>
          <w:rFonts w:cs="Arial"/>
          <w:bCs/>
          <w:noProof/>
          <w:color w:val="000000"/>
          <w:sz w:val="20"/>
          <w:szCs w:val="20"/>
        </w:rPr>
      </w:pPr>
      <w:r>
        <w:rPr>
          <w:rFonts w:cs="Arial"/>
          <w:bCs/>
          <w:noProof/>
          <w:color w:val="000000"/>
          <w:sz w:val="20"/>
          <w:szCs w:val="20"/>
        </w:rPr>
        <w:t>d</w:t>
      </w:r>
      <w:r w:rsidR="00A66C86" w:rsidRPr="0013225F">
        <w:rPr>
          <w:rFonts w:cs="Arial"/>
          <w:bCs/>
          <w:noProof/>
          <w:color w:val="000000"/>
          <w:sz w:val="20"/>
          <w:szCs w:val="20"/>
        </w:rPr>
        <w:t>okumenty potwierdzające prawo do dysponowania wszystkimi gruntami lub obiektami na cele inwestycyjne, na terenie których projekt ma być realizowany</w:t>
      </w:r>
      <w:r w:rsidR="00A66C86" w:rsidRPr="00B56F0E">
        <w:rPr>
          <w:rFonts w:cs="Arial"/>
          <w:bCs/>
          <w:noProof/>
          <w:color w:val="000000"/>
          <w:sz w:val="20"/>
          <w:szCs w:val="20"/>
        </w:rPr>
        <w:t>;</w:t>
      </w:r>
    </w:p>
    <w:p w:rsidR="00A66C86" w:rsidRPr="003E1948"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3E1948">
        <w:rPr>
          <w:rFonts w:cs="Arial"/>
          <w:bCs/>
          <w:noProof/>
          <w:color w:val="000000"/>
          <w:sz w:val="20"/>
          <w:szCs w:val="20"/>
        </w:rPr>
        <w:t>wniosek o nadanie/zmianę/wycofanie dostępu dla osoby uprawnionej do systemu SL2014;</w:t>
      </w:r>
    </w:p>
    <w:p w:rsidR="00A66C86" w:rsidRPr="00227AB7"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227AB7">
        <w:rPr>
          <w:rFonts w:cs="Arial"/>
          <w:bCs/>
          <w:noProof/>
          <w:color w:val="000000"/>
          <w:sz w:val="20"/>
          <w:szCs w:val="20"/>
        </w:rPr>
        <w:t>formularz informacji przedstawianych przy ubieganiu się o pomoc inną niż pomoc w rolnictwie lub rybołówstwie, pomoc de minimis lub pomoc de minimis w rolnictwie lub rybołówstwie;</w:t>
      </w:r>
    </w:p>
    <w:p w:rsidR="00A66C86" w:rsidRDefault="00FC3ACE" w:rsidP="00A66C86">
      <w:pPr>
        <w:pStyle w:val="Akapitzlist"/>
        <w:numPr>
          <w:ilvl w:val="2"/>
          <w:numId w:val="13"/>
        </w:numPr>
        <w:tabs>
          <w:tab w:val="left" w:pos="1560"/>
        </w:tabs>
        <w:spacing w:before="120" w:after="120" w:line="360" w:lineRule="auto"/>
        <w:jc w:val="both"/>
        <w:rPr>
          <w:rFonts w:cs="Arial"/>
          <w:bCs/>
          <w:noProof/>
          <w:color w:val="000000"/>
          <w:sz w:val="20"/>
          <w:szCs w:val="20"/>
        </w:rPr>
      </w:pPr>
      <w:hyperlink r:id="rId22" w:tooltip="Formularz informacji przedstawianych przy ubieganiu się o pomoc de minimis" w:history="1">
        <w:r w:rsidR="00A66C86" w:rsidRPr="003E1948">
          <w:rPr>
            <w:rFonts w:cs="Arial"/>
            <w:bCs/>
            <w:noProof/>
            <w:color w:val="000000"/>
            <w:sz w:val="20"/>
            <w:szCs w:val="20"/>
          </w:rPr>
          <w:t>formularz informacji przedstawianych przy ubieganiu się o pomoc de minimis</w:t>
        </w:r>
      </w:hyperlink>
      <w:r w:rsidR="00A66C86" w:rsidRPr="003E1948">
        <w:rPr>
          <w:rFonts w:cs="Arial"/>
          <w:bCs/>
          <w:noProof/>
          <w:color w:val="000000"/>
          <w:sz w:val="20"/>
          <w:szCs w:val="20"/>
        </w:rPr>
        <w:t>;</w:t>
      </w:r>
    </w:p>
    <w:p w:rsidR="00A66C86" w:rsidRPr="00A32F38"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227AB7">
        <w:rPr>
          <w:rFonts w:cs="Arial"/>
          <w:bCs/>
          <w:noProof/>
          <w:color w:val="000000"/>
          <w:sz w:val="20"/>
          <w:szCs w:val="20"/>
        </w:rPr>
        <w:t xml:space="preserve">oświadczenie </w:t>
      </w:r>
      <w:r>
        <w:rPr>
          <w:rFonts w:cs="Arial"/>
          <w:bCs/>
          <w:noProof/>
          <w:color w:val="000000"/>
          <w:sz w:val="20"/>
          <w:szCs w:val="20"/>
        </w:rPr>
        <w:t>dotyczące zasad pomocy publicznej oraz powiązań Beneficjenta</w:t>
      </w:r>
      <w:r w:rsidR="00B56F0E">
        <w:rPr>
          <w:rFonts w:cs="Arial"/>
          <w:bCs/>
          <w:noProof/>
          <w:color w:val="000000"/>
          <w:sz w:val="20"/>
          <w:szCs w:val="20"/>
        </w:rPr>
        <w:t>;</w:t>
      </w:r>
    </w:p>
    <w:p w:rsidR="00A66C86" w:rsidRDefault="00A66C86" w:rsidP="00A66C86">
      <w:pPr>
        <w:pStyle w:val="Akapitzlist"/>
        <w:numPr>
          <w:ilvl w:val="2"/>
          <w:numId w:val="13"/>
        </w:numPr>
        <w:tabs>
          <w:tab w:val="left" w:pos="1560"/>
        </w:tabs>
        <w:spacing w:before="120" w:after="120" w:line="360" w:lineRule="auto"/>
        <w:jc w:val="both"/>
        <w:rPr>
          <w:rFonts w:cs="Arial"/>
          <w:bCs/>
          <w:noProof/>
          <w:color w:val="000000"/>
          <w:sz w:val="20"/>
          <w:szCs w:val="20"/>
        </w:rPr>
      </w:pPr>
      <w:r w:rsidRPr="003E1948">
        <w:rPr>
          <w:rFonts w:cs="Arial"/>
          <w:bCs/>
          <w:noProof/>
          <w:color w:val="000000"/>
          <w:sz w:val="20"/>
          <w:szCs w:val="20"/>
        </w:rPr>
        <w:t>inne niezbędne dokumenty wymagane prawem lub kategorią projektu.</w:t>
      </w:r>
    </w:p>
    <w:p w:rsidR="00B56F0E" w:rsidRDefault="00A66C86" w:rsidP="00B56F0E">
      <w:pPr>
        <w:tabs>
          <w:tab w:val="left" w:pos="1560"/>
        </w:tabs>
        <w:spacing w:before="120" w:after="120" w:line="360" w:lineRule="auto"/>
        <w:jc w:val="both"/>
        <w:rPr>
          <w:rFonts w:cs="Arial"/>
          <w:b/>
          <w:bCs/>
          <w:noProof/>
          <w:color w:val="000000"/>
          <w:sz w:val="20"/>
          <w:szCs w:val="20"/>
        </w:rPr>
      </w:pPr>
      <w:r w:rsidRPr="00B56F0E">
        <w:rPr>
          <w:rFonts w:cs="Arial"/>
          <w:b/>
          <w:bCs/>
          <w:noProof/>
          <w:color w:val="000000"/>
          <w:sz w:val="20"/>
          <w:szCs w:val="20"/>
        </w:rPr>
        <w:t>16.3 Inne dokumenty niezbędne do zawarcia umowy przygotowywane przez MJWPU</w:t>
      </w:r>
      <w:r>
        <w:rPr>
          <w:rFonts w:cs="Arial"/>
          <w:b/>
          <w:bCs/>
          <w:noProof/>
          <w:color w:val="000000"/>
          <w:sz w:val="20"/>
          <w:szCs w:val="20"/>
        </w:rPr>
        <w:t>:</w:t>
      </w:r>
      <w:r w:rsidRPr="00B56F0E">
        <w:rPr>
          <w:rFonts w:cs="Arial"/>
          <w:b/>
          <w:bCs/>
          <w:noProof/>
          <w:color w:val="000000"/>
          <w:sz w:val="20"/>
          <w:szCs w:val="20"/>
        </w:rPr>
        <w:t xml:space="preserve"> </w:t>
      </w:r>
    </w:p>
    <w:p w:rsidR="00B56F0E" w:rsidRDefault="00A66C86" w:rsidP="00B56F0E">
      <w:pPr>
        <w:tabs>
          <w:tab w:val="left" w:pos="1560"/>
        </w:tabs>
        <w:spacing w:before="120" w:after="120" w:line="360" w:lineRule="auto"/>
        <w:jc w:val="both"/>
        <w:rPr>
          <w:rFonts w:cs="Arial"/>
          <w:b/>
          <w:bCs/>
          <w:noProof/>
          <w:color w:val="000000"/>
          <w:sz w:val="20"/>
          <w:szCs w:val="20"/>
        </w:rPr>
      </w:pPr>
      <w:r w:rsidRPr="00B56F0E">
        <w:rPr>
          <w:rFonts w:cs="Arial"/>
          <w:bCs/>
          <w:noProof/>
          <w:color w:val="000000"/>
          <w:sz w:val="20"/>
          <w:szCs w:val="20"/>
        </w:rPr>
        <w:t>16.3.1</w:t>
      </w:r>
      <w:r w:rsidRPr="0013225F">
        <w:t xml:space="preserve"> </w:t>
      </w:r>
      <w:r w:rsidRPr="0013225F">
        <w:rPr>
          <w:rFonts w:cs="Arial"/>
          <w:bCs/>
          <w:noProof/>
          <w:color w:val="000000"/>
          <w:sz w:val="20"/>
          <w:szCs w:val="20"/>
        </w:rPr>
        <w:t>zakres danych osobowych powierzonych do przetwarzania</w:t>
      </w:r>
      <w:r w:rsidR="00B56F0E">
        <w:rPr>
          <w:rFonts w:cs="Arial"/>
          <w:bCs/>
          <w:noProof/>
          <w:color w:val="000000"/>
          <w:sz w:val="20"/>
          <w:szCs w:val="20"/>
        </w:rPr>
        <w:t>;</w:t>
      </w:r>
    </w:p>
    <w:p w:rsidR="00B56F0E" w:rsidRDefault="00A66C86" w:rsidP="00B56F0E">
      <w:pPr>
        <w:tabs>
          <w:tab w:val="left" w:pos="1560"/>
        </w:tabs>
        <w:spacing w:before="120" w:after="120" w:line="360" w:lineRule="auto"/>
        <w:jc w:val="both"/>
        <w:rPr>
          <w:rFonts w:cs="Arial"/>
          <w:b/>
          <w:bCs/>
          <w:noProof/>
          <w:color w:val="000000"/>
          <w:sz w:val="20"/>
          <w:szCs w:val="20"/>
        </w:rPr>
      </w:pPr>
      <w:r>
        <w:rPr>
          <w:rFonts w:cs="Arial"/>
          <w:bCs/>
          <w:noProof/>
          <w:color w:val="000000"/>
          <w:sz w:val="20"/>
          <w:szCs w:val="20"/>
        </w:rPr>
        <w:t xml:space="preserve">16.3.2 </w:t>
      </w:r>
      <w:r w:rsidRPr="0013225F">
        <w:rPr>
          <w:rFonts w:cs="Arial"/>
          <w:bCs/>
          <w:noProof/>
          <w:color w:val="000000"/>
          <w:sz w:val="20"/>
          <w:szCs w:val="20"/>
        </w:rPr>
        <w:t>wzór oświadczenia osoby fizycznej, której dane osobowe są przetwarzane w  ramach projektu;</w:t>
      </w:r>
    </w:p>
    <w:p w:rsidR="00A66C86" w:rsidRPr="00B56F0E" w:rsidRDefault="00A66C86" w:rsidP="00B56F0E">
      <w:pPr>
        <w:tabs>
          <w:tab w:val="left" w:pos="1560"/>
        </w:tabs>
        <w:spacing w:before="120" w:after="120" w:line="360" w:lineRule="auto"/>
        <w:ind w:left="567" w:hanging="567"/>
        <w:jc w:val="both"/>
        <w:rPr>
          <w:rFonts w:cs="Arial"/>
          <w:b/>
          <w:bCs/>
          <w:noProof/>
          <w:color w:val="000000"/>
          <w:sz w:val="20"/>
          <w:szCs w:val="20"/>
        </w:rPr>
      </w:pPr>
      <w:r>
        <w:rPr>
          <w:rFonts w:cs="Arial"/>
          <w:bCs/>
          <w:noProof/>
          <w:color w:val="000000"/>
          <w:sz w:val="20"/>
          <w:szCs w:val="20"/>
        </w:rPr>
        <w:t xml:space="preserve">16.3.3 </w:t>
      </w:r>
      <w:r w:rsidRPr="0013225F">
        <w:rPr>
          <w:rFonts w:cs="Arial"/>
          <w:bCs/>
          <w:noProof/>
          <w:color w:val="000000"/>
          <w:sz w:val="20"/>
          <w:szCs w:val="20"/>
        </w:rPr>
        <w:t>wzór upoważnienia do przetwarzania danych osobowych na poziomie beneficjenta i podmiotów przez niego umocowanych</w:t>
      </w:r>
      <w:r w:rsidR="00B56F0E">
        <w:rPr>
          <w:rFonts w:cs="Arial"/>
          <w:bCs/>
          <w:noProof/>
          <w:color w:val="000000"/>
          <w:sz w:val="20"/>
          <w:szCs w:val="20"/>
        </w:rPr>
        <w:t>;</w:t>
      </w:r>
    </w:p>
    <w:p w:rsidR="00A66C86" w:rsidRDefault="00A66C86" w:rsidP="00B56F0E">
      <w:pPr>
        <w:tabs>
          <w:tab w:val="left" w:pos="1560"/>
        </w:tabs>
        <w:spacing w:before="120" w:after="120" w:line="360" w:lineRule="auto"/>
        <w:ind w:left="567" w:hanging="567"/>
        <w:jc w:val="both"/>
        <w:rPr>
          <w:rFonts w:cs="Arial"/>
          <w:bCs/>
          <w:noProof/>
          <w:color w:val="000000"/>
          <w:sz w:val="20"/>
          <w:szCs w:val="20"/>
        </w:rPr>
      </w:pPr>
      <w:r>
        <w:rPr>
          <w:rFonts w:cs="Arial"/>
          <w:bCs/>
          <w:noProof/>
          <w:color w:val="000000"/>
          <w:sz w:val="20"/>
          <w:szCs w:val="20"/>
        </w:rPr>
        <w:t xml:space="preserve">16.3.4 </w:t>
      </w:r>
      <w:r w:rsidRPr="0013225F">
        <w:rPr>
          <w:rFonts w:cs="Arial"/>
          <w:bCs/>
          <w:noProof/>
          <w:color w:val="000000"/>
          <w:sz w:val="20"/>
          <w:szCs w:val="20"/>
        </w:rPr>
        <w:t>wzór odwołania upoważnienia do przetwarzania danych osobowych na poziomie beneficjenta i podmiotów przez niego umocowanych</w:t>
      </w:r>
      <w:r w:rsidR="00FD37AA">
        <w:rPr>
          <w:rFonts w:cs="Arial"/>
          <w:bCs/>
          <w:noProof/>
          <w:color w:val="000000"/>
          <w:sz w:val="20"/>
          <w:szCs w:val="20"/>
        </w:rPr>
        <w:t>;</w:t>
      </w:r>
    </w:p>
    <w:p w:rsidR="00A66C86" w:rsidRPr="00B56F0E" w:rsidRDefault="00A66C86" w:rsidP="00FD37AA">
      <w:pPr>
        <w:tabs>
          <w:tab w:val="left" w:pos="1560"/>
        </w:tabs>
        <w:spacing w:before="120" w:after="120" w:line="360" w:lineRule="auto"/>
        <w:ind w:left="567" w:hanging="567"/>
        <w:jc w:val="both"/>
        <w:rPr>
          <w:rFonts w:cs="Arial"/>
          <w:bCs/>
          <w:noProof/>
          <w:color w:val="000000"/>
          <w:sz w:val="20"/>
          <w:szCs w:val="20"/>
        </w:rPr>
      </w:pPr>
      <w:r>
        <w:rPr>
          <w:rFonts w:cs="Arial"/>
          <w:bCs/>
          <w:noProof/>
          <w:color w:val="000000"/>
          <w:sz w:val="20"/>
          <w:szCs w:val="20"/>
        </w:rPr>
        <w:t xml:space="preserve">16.3.5 </w:t>
      </w:r>
      <w:r w:rsidR="00080C74">
        <w:rPr>
          <w:rFonts w:cs="Arial"/>
          <w:bCs/>
          <w:noProof/>
          <w:color w:val="000000"/>
          <w:sz w:val="20"/>
          <w:szCs w:val="20"/>
        </w:rPr>
        <w:t>o</w:t>
      </w:r>
      <w:r w:rsidRPr="0013225F">
        <w:rPr>
          <w:rFonts w:cs="Arial"/>
          <w:bCs/>
          <w:noProof/>
          <w:color w:val="000000"/>
          <w:sz w:val="20"/>
          <w:szCs w:val="20"/>
        </w:rPr>
        <w:t xml:space="preserve">bowiązki informacyjne Beneficjenta realizującego projekty w ramach Regionalnego Programu Operacyjnego Województwa </w:t>
      </w:r>
      <w:r w:rsidR="00FD37AA">
        <w:rPr>
          <w:rFonts w:cs="Arial"/>
          <w:bCs/>
          <w:noProof/>
          <w:color w:val="000000"/>
          <w:sz w:val="20"/>
          <w:szCs w:val="20"/>
        </w:rPr>
        <w:t>Mazowieckiego na lata 2014-2020.</w:t>
      </w:r>
    </w:p>
    <w:p w:rsidR="00333C71" w:rsidRPr="00F81477" w:rsidRDefault="00F05F7C" w:rsidP="00090296">
      <w:pPr>
        <w:pStyle w:val="Akapitzlist"/>
        <w:keepNext/>
        <w:tabs>
          <w:tab w:val="left" w:pos="1560"/>
        </w:tabs>
        <w:spacing w:before="120" w:after="120" w:line="360" w:lineRule="auto"/>
        <w:ind w:left="709"/>
        <w:jc w:val="both"/>
        <w:rPr>
          <w:rFonts w:cs="Arial"/>
          <w:color w:val="000000"/>
          <w:sz w:val="20"/>
          <w:szCs w:val="20"/>
        </w:rPr>
      </w:pPr>
      <w:r w:rsidRPr="009A7953">
        <w:rPr>
          <w:noProof/>
          <w:color w:val="FF0000"/>
        </w:rPr>
        <w:drawing>
          <wp:anchor distT="0" distB="0" distL="114300" distR="114300" simplePos="0" relativeHeight="251662336" behindDoc="1" locked="0" layoutInCell="1" allowOverlap="1" wp14:anchorId="7AEC16F2" wp14:editId="4E3946D6">
            <wp:simplePos x="0" y="0"/>
            <wp:positionH relativeFrom="column">
              <wp:posOffset>127635</wp:posOffset>
            </wp:positionH>
            <wp:positionV relativeFrom="paragraph">
              <wp:posOffset>213360</wp:posOffset>
            </wp:positionV>
            <wp:extent cx="6061075" cy="1125855"/>
            <wp:effectExtent l="0" t="0" r="0" b="0"/>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rsidR="002F352B" w:rsidRPr="00715105" w:rsidRDefault="00715105" w:rsidP="00715105">
      <w:pPr>
        <w:pStyle w:val="Nagwek1"/>
        <w:keepNext/>
        <w:jc w:val="center"/>
        <w:rPr>
          <w:rFonts w:ascii="Calibri" w:hAnsi="Calibri" w:cs="Arial"/>
          <w:noProof/>
          <w:color w:val="000000"/>
        </w:rPr>
      </w:pPr>
      <w:bookmarkStart w:id="19" w:name="_Toc441656563"/>
      <w:r>
        <w:rPr>
          <w:rFonts w:ascii="Calibri" w:hAnsi="Calibri" w:cs="Arial"/>
          <w:noProof/>
          <w:color w:val="000000"/>
        </w:rPr>
        <w:t>17</w:t>
      </w:r>
      <w:r w:rsidR="00B127A3">
        <w:rPr>
          <w:rFonts w:ascii="Calibri" w:hAnsi="Calibri" w:cs="Arial"/>
          <w:noProof/>
          <w:color w:val="000000"/>
        </w:rPr>
        <w:t>.</w:t>
      </w:r>
    </w:p>
    <w:p w:rsidR="000904CF" w:rsidRPr="00F81477" w:rsidRDefault="000904CF" w:rsidP="00090296">
      <w:pPr>
        <w:pStyle w:val="Nagwek1"/>
        <w:keepNext/>
        <w:jc w:val="center"/>
        <w:rPr>
          <w:rFonts w:ascii="Calibri" w:hAnsi="Calibri" w:cs="Arial"/>
          <w:color w:val="000000"/>
        </w:rPr>
      </w:pPr>
      <w:r w:rsidRPr="00F81477">
        <w:rPr>
          <w:rFonts w:ascii="Calibri" w:hAnsi="Calibri" w:cs="Arial"/>
          <w:color w:val="000000"/>
        </w:rPr>
        <w:t>POSTANOWIENIA KOŃCOWE</w:t>
      </w:r>
      <w:bookmarkEnd w:id="19"/>
    </w:p>
    <w:p w:rsidR="005952FE" w:rsidRPr="00F81477" w:rsidRDefault="005952FE" w:rsidP="00090296">
      <w:pPr>
        <w:pStyle w:val="Tekstpodstawowy"/>
        <w:keepNext/>
        <w:spacing w:before="120" w:line="360" w:lineRule="auto"/>
        <w:rPr>
          <w:rFonts w:ascii="Calibri" w:hAnsi="Calibri" w:cs="Arial"/>
          <w:b/>
          <w:bCs/>
          <w:color w:val="000000"/>
          <w:sz w:val="20"/>
          <w:szCs w:val="20"/>
        </w:rPr>
      </w:pPr>
    </w:p>
    <w:p w:rsidR="00E71DB8" w:rsidRPr="00F81477" w:rsidRDefault="00E71DB8" w:rsidP="00563934">
      <w:pPr>
        <w:pStyle w:val="Tekstpodstawowy"/>
        <w:keepNext/>
        <w:spacing w:line="360" w:lineRule="auto"/>
        <w:rPr>
          <w:rFonts w:ascii="Calibri" w:hAnsi="Calibri" w:cs="Arial"/>
          <w:b/>
          <w:bCs/>
          <w:color w:val="000000"/>
          <w:sz w:val="20"/>
          <w:szCs w:val="20"/>
        </w:rPr>
      </w:pPr>
    </w:p>
    <w:p w:rsidR="003C5F69" w:rsidRPr="00F81477" w:rsidRDefault="003C5F69" w:rsidP="00090296">
      <w:pPr>
        <w:pStyle w:val="Default"/>
        <w:keepNext/>
        <w:numPr>
          <w:ilvl w:val="1"/>
          <w:numId w:val="15"/>
        </w:numPr>
        <w:spacing w:before="120" w:after="120" w:line="360" w:lineRule="auto"/>
        <w:jc w:val="both"/>
        <w:rPr>
          <w:rFonts w:cs="Arial"/>
          <w:sz w:val="20"/>
          <w:szCs w:val="20"/>
        </w:rPr>
      </w:pPr>
      <w:r w:rsidRPr="00F81477">
        <w:rPr>
          <w:rFonts w:cs="Arial"/>
          <w:sz w:val="20"/>
          <w:szCs w:val="20"/>
        </w:rPr>
        <w:t>W trakcie trwani</w:t>
      </w:r>
      <w:r w:rsidR="000D2AA2" w:rsidRPr="00F81477">
        <w:rPr>
          <w:rFonts w:cs="Arial"/>
          <w:sz w:val="20"/>
          <w:szCs w:val="20"/>
        </w:rPr>
        <w:t xml:space="preserve">a konkursu MJWPU zastrzega </w:t>
      </w:r>
      <w:r w:rsidRPr="00F81477">
        <w:rPr>
          <w:rFonts w:cs="Arial"/>
          <w:sz w:val="20"/>
          <w:szCs w:val="20"/>
        </w:rPr>
        <w:t>możliwość zmiany zapisów</w:t>
      </w:r>
      <w:r w:rsidR="006C74BA" w:rsidRPr="00F81477">
        <w:rPr>
          <w:rFonts w:cs="Arial"/>
          <w:sz w:val="20"/>
          <w:szCs w:val="20"/>
        </w:rPr>
        <w:t xml:space="preserve"> </w:t>
      </w:r>
      <w:r w:rsidRPr="00F81477">
        <w:rPr>
          <w:rFonts w:cs="Arial"/>
          <w:sz w:val="20"/>
          <w:szCs w:val="20"/>
        </w:rPr>
        <w:t>w treści regulaminu oraz jego załączników w porozumieniu z Instytucją Zarządzającą. Jednakże, zgodnie z art. 41 ust. 3 ustawy, do czasu rozstrzygnięcia konkursu właściwa instytucja nie może zmieniać regulaminu konkursu w sposób skutkujący nierównym traktowaniem wnioskodawców. W przypadku zmiany regulaminu IOK zamieszcza w każdym miejscu, w</w:t>
      </w:r>
      <w:r w:rsidR="002C7462" w:rsidRPr="00F81477">
        <w:rPr>
          <w:rFonts w:cs="Arial"/>
          <w:sz w:val="20"/>
          <w:szCs w:val="20"/>
        </w:rPr>
        <w:t> </w:t>
      </w:r>
      <w:r w:rsidRPr="00F81477">
        <w:rPr>
          <w:rFonts w:cs="Arial"/>
          <w:sz w:val="20"/>
          <w:szCs w:val="20"/>
        </w:rPr>
        <w:t xml:space="preserve">którym podała do publicznej wiadomości regulamin tj. </w:t>
      </w:r>
      <w:r w:rsidR="000B4B47" w:rsidRPr="00F81477">
        <w:rPr>
          <w:rFonts w:cs="Arial"/>
          <w:sz w:val="20"/>
          <w:szCs w:val="20"/>
        </w:rPr>
        <w:t>na porta</w:t>
      </w:r>
      <w:r w:rsidR="009E6E23" w:rsidRPr="00F81477">
        <w:rPr>
          <w:rFonts w:cs="Arial"/>
          <w:sz w:val="20"/>
          <w:szCs w:val="20"/>
        </w:rPr>
        <w:t>lu Funduszy Europejskich oraz w </w:t>
      </w:r>
      <w:r w:rsidR="000B4B47" w:rsidRPr="00F81477">
        <w:rPr>
          <w:rFonts w:cs="Arial"/>
          <w:sz w:val="20"/>
          <w:szCs w:val="20"/>
        </w:rPr>
        <w:t>serwisie</w:t>
      </w:r>
      <w:r w:rsidRPr="00F81477">
        <w:rPr>
          <w:rFonts w:cs="Arial"/>
          <w:sz w:val="20"/>
          <w:szCs w:val="20"/>
        </w:rPr>
        <w:t xml:space="preserve"> RPO WM informację o jego zmianie wraz z aktualną treścią regulaminu, uzasadnieniem oraz terminem, od którego zmiana obowiązuje.</w:t>
      </w:r>
    </w:p>
    <w:p w:rsidR="003C5F69" w:rsidRPr="00C102F0" w:rsidRDefault="003C5F69" w:rsidP="00D641AF">
      <w:pPr>
        <w:pStyle w:val="Default"/>
        <w:numPr>
          <w:ilvl w:val="1"/>
          <w:numId w:val="15"/>
        </w:numPr>
        <w:spacing w:before="120" w:line="360" w:lineRule="auto"/>
        <w:jc w:val="both"/>
        <w:rPr>
          <w:rFonts w:cs="Arial"/>
          <w:sz w:val="20"/>
          <w:szCs w:val="20"/>
        </w:rPr>
      </w:pPr>
      <w:r w:rsidRPr="00F81477">
        <w:rPr>
          <w:rFonts w:eastAsia="Times New Roman" w:cs="Arial"/>
          <w:sz w:val="20"/>
          <w:szCs w:val="20"/>
        </w:rPr>
        <w:t xml:space="preserve">MJWPU, po uzyskaniu zgody </w:t>
      </w:r>
      <w:r w:rsidR="000D2AA2" w:rsidRPr="00F81477">
        <w:rPr>
          <w:rFonts w:eastAsia="Times New Roman" w:cs="Arial"/>
          <w:sz w:val="20"/>
          <w:szCs w:val="20"/>
        </w:rPr>
        <w:t>IZ,</w:t>
      </w:r>
      <w:r w:rsidRPr="00F81477">
        <w:rPr>
          <w:rFonts w:eastAsia="Times New Roman" w:cs="Arial"/>
          <w:sz w:val="20"/>
          <w:szCs w:val="20"/>
        </w:rPr>
        <w:t xml:space="preserve"> </w:t>
      </w:r>
      <w:r w:rsidRPr="00C102F0">
        <w:rPr>
          <w:rFonts w:eastAsia="Times New Roman" w:cs="Arial"/>
          <w:sz w:val="20"/>
          <w:szCs w:val="20"/>
        </w:rPr>
        <w:t xml:space="preserve">zastrzega </w:t>
      </w:r>
      <w:r w:rsidR="0096317A" w:rsidRPr="00C102F0">
        <w:rPr>
          <w:rFonts w:eastAsia="Times New Roman" w:cs="Arial"/>
          <w:sz w:val="20"/>
          <w:szCs w:val="20"/>
        </w:rPr>
        <w:t xml:space="preserve">sobie </w:t>
      </w:r>
      <w:r w:rsidRPr="00C102F0">
        <w:rPr>
          <w:rFonts w:eastAsia="Times New Roman" w:cs="Arial"/>
          <w:sz w:val="20"/>
          <w:szCs w:val="20"/>
        </w:rPr>
        <w:t xml:space="preserve">możliwość </w:t>
      </w:r>
      <w:r w:rsidR="00397964" w:rsidRPr="00C102F0">
        <w:rPr>
          <w:rFonts w:eastAsia="Times New Roman" w:cs="Arial"/>
          <w:sz w:val="20"/>
          <w:szCs w:val="20"/>
        </w:rPr>
        <w:t>unieważnienia</w:t>
      </w:r>
      <w:r w:rsidRPr="00C102F0">
        <w:rPr>
          <w:rFonts w:eastAsia="Times New Roman" w:cs="Arial"/>
          <w:sz w:val="20"/>
          <w:szCs w:val="20"/>
        </w:rPr>
        <w:t xml:space="preserve"> konkursu</w:t>
      </w:r>
      <w:r w:rsidR="00606551" w:rsidRPr="00C102F0">
        <w:rPr>
          <w:rFonts w:eastAsia="Times New Roman" w:cs="Arial"/>
          <w:sz w:val="20"/>
          <w:szCs w:val="20"/>
        </w:rPr>
        <w:t xml:space="preserve">, szczególnie </w:t>
      </w:r>
      <w:r w:rsidRPr="00C102F0">
        <w:rPr>
          <w:rFonts w:eastAsia="Times New Roman" w:cs="Arial"/>
          <w:sz w:val="20"/>
          <w:szCs w:val="20"/>
        </w:rPr>
        <w:t>w przypadku:</w:t>
      </w:r>
    </w:p>
    <w:p w:rsidR="003C5F69" w:rsidRPr="00F81477" w:rsidRDefault="006128C8" w:rsidP="00D641AF">
      <w:pPr>
        <w:pStyle w:val="Default"/>
        <w:numPr>
          <w:ilvl w:val="2"/>
          <w:numId w:val="15"/>
        </w:numPr>
        <w:tabs>
          <w:tab w:val="left" w:pos="1701"/>
        </w:tabs>
        <w:spacing w:line="360" w:lineRule="auto"/>
        <w:ind w:left="1701" w:hanging="992"/>
        <w:jc w:val="both"/>
        <w:rPr>
          <w:rFonts w:cs="Arial"/>
          <w:sz w:val="20"/>
          <w:szCs w:val="20"/>
        </w:rPr>
      </w:pPr>
      <w:r w:rsidRPr="00C102F0">
        <w:rPr>
          <w:sz w:val="20"/>
          <w:szCs w:val="20"/>
        </w:rPr>
        <w:lastRenderedPageBreak/>
        <w:t>gdy postanowienia niniejszego regulaminu</w:t>
      </w:r>
      <w:r w:rsidRPr="00F81477">
        <w:rPr>
          <w:sz w:val="20"/>
          <w:szCs w:val="20"/>
        </w:rPr>
        <w:t xml:space="preserve"> staną się </w:t>
      </w:r>
      <w:r w:rsidR="0002706C" w:rsidRPr="00F81477">
        <w:rPr>
          <w:sz w:val="20"/>
          <w:szCs w:val="20"/>
        </w:rPr>
        <w:t>sprzeczne z aktami prawnymi lub </w:t>
      </w:r>
      <w:r w:rsidRPr="00F81477">
        <w:rPr>
          <w:sz w:val="20"/>
          <w:szCs w:val="20"/>
        </w:rPr>
        <w:t>wytycznymi opublikowanymi po ogłoszeniu konkursu</w:t>
      </w:r>
      <w:r w:rsidR="00ED03A4" w:rsidRPr="00F81477">
        <w:rPr>
          <w:rFonts w:cs="Arial"/>
          <w:sz w:val="20"/>
          <w:szCs w:val="20"/>
        </w:rPr>
        <w:t>;</w:t>
      </w:r>
    </w:p>
    <w:p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stwierdzenia istotnego i niemożliwego do naprawienia naruszenia przepisów prawa i/lub zasad regulaminu konkur</w:t>
      </w:r>
      <w:r w:rsidR="00ED03A4" w:rsidRPr="00F81477">
        <w:rPr>
          <w:rFonts w:cs="Arial"/>
          <w:sz w:val="20"/>
          <w:szCs w:val="20"/>
        </w:rPr>
        <w:t>su w toku procedury konkursowej;</w:t>
      </w:r>
    </w:p>
    <w:p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zaistnienia sytuacji nadzwyczajnej, której nie można było przewidzieć w chwili ogłoszenia konkursu, a której wystąpienie czyni niemożliwym lub rażąco utrudnia kontynuowanie procedury konkursowej lub stanowi zagr</w:t>
      </w:r>
      <w:r w:rsidR="00ED03A4" w:rsidRPr="00F81477">
        <w:rPr>
          <w:rFonts w:cs="Arial"/>
          <w:sz w:val="20"/>
          <w:szCs w:val="20"/>
        </w:rPr>
        <w:t>ożenie dla interesu publicznego;</w:t>
      </w:r>
    </w:p>
    <w:p w:rsidR="003C5F69" w:rsidRPr="00F81477" w:rsidRDefault="003C5F69" w:rsidP="00D641AF">
      <w:pPr>
        <w:pStyle w:val="Default"/>
        <w:numPr>
          <w:ilvl w:val="2"/>
          <w:numId w:val="15"/>
        </w:numPr>
        <w:tabs>
          <w:tab w:val="left" w:pos="1701"/>
        </w:tabs>
        <w:spacing w:line="360" w:lineRule="auto"/>
        <w:ind w:left="1701" w:hanging="992"/>
        <w:jc w:val="both"/>
        <w:rPr>
          <w:rFonts w:cs="Arial"/>
          <w:sz w:val="20"/>
          <w:szCs w:val="20"/>
        </w:rPr>
      </w:pPr>
      <w:r w:rsidRPr="00F81477">
        <w:rPr>
          <w:rFonts w:cs="Arial"/>
          <w:sz w:val="20"/>
          <w:szCs w:val="20"/>
        </w:rPr>
        <w:t>niezłożenia żadnego wn</w:t>
      </w:r>
      <w:r w:rsidR="00ED03A4" w:rsidRPr="00F81477">
        <w:rPr>
          <w:rFonts w:cs="Arial"/>
          <w:sz w:val="20"/>
          <w:szCs w:val="20"/>
        </w:rPr>
        <w:t>iosku o dofinansowanie projektu;</w:t>
      </w:r>
    </w:p>
    <w:p w:rsidR="003C5F69" w:rsidRPr="00F81477" w:rsidRDefault="003C5F69" w:rsidP="00D641AF">
      <w:pPr>
        <w:pStyle w:val="Default"/>
        <w:numPr>
          <w:ilvl w:val="2"/>
          <w:numId w:val="15"/>
        </w:numPr>
        <w:tabs>
          <w:tab w:val="left" w:pos="1701"/>
        </w:tabs>
        <w:spacing w:after="120" w:line="360" w:lineRule="auto"/>
        <w:ind w:left="1701" w:hanging="992"/>
        <w:jc w:val="both"/>
        <w:rPr>
          <w:rFonts w:cs="Arial"/>
          <w:sz w:val="20"/>
          <w:szCs w:val="20"/>
        </w:rPr>
      </w:pPr>
      <w:r w:rsidRPr="00F81477">
        <w:rPr>
          <w:rFonts w:cs="Arial"/>
          <w:sz w:val="20"/>
          <w:szCs w:val="20"/>
        </w:rPr>
        <w:t>złożenia wniosków o dofinansowanie projektów wyłącznie przez podmioty niespełniające warunków uprawniający</w:t>
      </w:r>
      <w:r w:rsidR="000D2AA2" w:rsidRPr="00F81477">
        <w:rPr>
          <w:rFonts w:cs="Arial"/>
          <w:sz w:val="20"/>
          <w:szCs w:val="20"/>
        </w:rPr>
        <w:t>ch do udziału w danym konkursie.</w:t>
      </w:r>
    </w:p>
    <w:p w:rsidR="003C5F69" w:rsidRPr="00F81477" w:rsidRDefault="003C5F69" w:rsidP="00245DDF">
      <w:pPr>
        <w:pStyle w:val="Default"/>
        <w:numPr>
          <w:ilvl w:val="1"/>
          <w:numId w:val="15"/>
        </w:numPr>
        <w:spacing w:before="120" w:after="120" w:line="360" w:lineRule="auto"/>
        <w:jc w:val="both"/>
        <w:rPr>
          <w:rFonts w:cs="Arial"/>
          <w:sz w:val="20"/>
          <w:szCs w:val="20"/>
        </w:rPr>
      </w:pPr>
      <w:r w:rsidRPr="00F81477">
        <w:rPr>
          <w:rFonts w:cs="Arial"/>
          <w:sz w:val="20"/>
          <w:szCs w:val="20"/>
        </w:rPr>
        <w:t>W sprawach nieuregulowanych niniejszym regulaminem</w:t>
      </w:r>
      <w:r w:rsidR="000D2AA2" w:rsidRPr="00F81477">
        <w:rPr>
          <w:rFonts w:cs="Arial"/>
          <w:sz w:val="20"/>
          <w:szCs w:val="20"/>
        </w:rPr>
        <w:t>,</w:t>
      </w:r>
      <w:r w:rsidRPr="00F81477">
        <w:rPr>
          <w:rFonts w:cs="Arial"/>
          <w:sz w:val="20"/>
          <w:szCs w:val="20"/>
        </w:rPr>
        <w:t xml:space="preserve"> z zastrzeżen</w:t>
      </w:r>
      <w:r w:rsidR="00670635" w:rsidRPr="00F81477">
        <w:rPr>
          <w:rFonts w:cs="Arial"/>
          <w:sz w:val="20"/>
          <w:szCs w:val="20"/>
        </w:rPr>
        <w:t>iem zapisów w pkt 1.1 Rozdziału </w:t>
      </w:r>
      <w:r w:rsidRPr="00F81477">
        <w:rPr>
          <w:rFonts w:cs="Arial"/>
          <w:sz w:val="20"/>
          <w:szCs w:val="20"/>
        </w:rPr>
        <w:t>1, „Wprowadzenie i informacje ogólne”, decyduje MJWPU w porozum</w:t>
      </w:r>
      <w:r w:rsidR="000D2AA2" w:rsidRPr="00F81477">
        <w:rPr>
          <w:rFonts w:cs="Arial"/>
          <w:sz w:val="20"/>
          <w:szCs w:val="20"/>
        </w:rPr>
        <w:t>ieniu z</w:t>
      </w:r>
      <w:r w:rsidR="002C7462" w:rsidRPr="00F81477">
        <w:rPr>
          <w:rFonts w:cs="Arial"/>
          <w:sz w:val="20"/>
          <w:szCs w:val="20"/>
        </w:rPr>
        <w:t> </w:t>
      </w:r>
      <w:r w:rsidR="00BE66DA" w:rsidRPr="00F81477">
        <w:rPr>
          <w:rFonts w:cs="Arial"/>
          <w:sz w:val="20"/>
          <w:szCs w:val="20"/>
        </w:rPr>
        <w:t>Instytucją Zarządzającą.</w:t>
      </w:r>
    </w:p>
    <w:p w:rsidR="003C5F69" w:rsidRPr="00F81477" w:rsidRDefault="003C5F69" w:rsidP="00245DDF">
      <w:pPr>
        <w:pStyle w:val="Default"/>
        <w:numPr>
          <w:ilvl w:val="1"/>
          <w:numId w:val="15"/>
        </w:numPr>
        <w:spacing w:before="120" w:after="120" w:line="360" w:lineRule="auto"/>
        <w:jc w:val="both"/>
        <w:rPr>
          <w:rFonts w:cs="Arial"/>
          <w:sz w:val="20"/>
          <w:szCs w:val="20"/>
        </w:rPr>
      </w:pPr>
      <w:r w:rsidRPr="00F81477">
        <w:rPr>
          <w:rFonts w:cs="Arial"/>
          <w:sz w:val="20"/>
          <w:szCs w:val="20"/>
        </w:rPr>
        <w:t>Wnioskodawca ma obowiązek niezwłocznego informowania pisemnie MJWPU o wszystkich zmianach mających istotne znaczenie z punktu widzenia informacji zawartych we wniosku o dofinansowanie.</w:t>
      </w:r>
    </w:p>
    <w:p w:rsidR="00EA3128" w:rsidRPr="00F81477" w:rsidRDefault="00EA3128" w:rsidP="00EA3128">
      <w:pPr>
        <w:pStyle w:val="Default"/>
        <w:numPr>
          <w:ilvl w:val="1"/>
          <w:numId w:val="15"/>
        </w:numPr>
        <w:spacing w:before="120" w:line="360" w:lineRule="auto"/>
        <w:jc w:val="both"/>
        <w:rPr>
          <w:rFonts w:cs="Arial"/>
          <w:sz w:val="20"/>
          <w:szCs w:val="20"/>
        </w:rPr>
      </w:pPr>
      <w:r w:rsidRPr="00F81477">
        <w:rPr>
          <w:rFonts w:cs="Arial"/>
          <w:sz w:val="20"/>
          <w:szCs w:val="20"/>
        </w:rPr>
        <w:t>Do regulaminu załącza się:</w:t>
      </w:r>
    </w:p>
    <w:p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wniosku o dofinansowanie projektu;</w:t>
      </w:r>
    </w:p>
    <w:p w:rsidR="00AA1D84"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instrukcję wypełniania wniosku;</w:t>
      </w:r>
    </w:p>
    <w:p w:rsidR="00103D47" w:rsidRPr="00F81477" w:rsidRDefault="00103D47" w:rsidP="00D641AF">
      <w:pPr>
        <w:pStyle w:val="Default"/>
        <w:numPr>
          <w:ilvl w:val="2"/>
          <w:numId w:val="15"/>
        </w:numPr>
        <w:spacing w:line="360" w:lineRule="auto"/>
        <w:ind w:hanging="437"/>
        <w:jc w:val="both"/>
        <w:rPr>
          <w:rFonts w:cs="Arial"/>
          <w:sz w:val="20"/>
          <w:szCs w:val="20"/>
        </w:rPr>
      </w:pPr>
      <w:r w:rsidRPr="00F81477">
        <w:rPr>
          <w:rFonts w:cs="Arial"/>
          <w:sz w:val="20"/>
          <w:szCs w:val="20"/>
        </w:rPr>
        <w:t>wzór biznes planu wraz z załącznikiem</w:t>
      </w:r>
      <w:r>
        <w:rPr>
          <w:rFonts w:cs="Arial"/>
          <w:sz w:val="20"/>
          <w:szCs w:val="20"/>
        </w:rPr>
        <w:t>;</w:t>
      </w:r>
    </w:p>
    <w:p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umowy o dofinansowanie wraz z załącznikami;</w:t>
      </w:r>
    </w:p>
    <w:p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wzór formularza do wniosku o dofinansowanie w zakresie oceny oddziaływania na środowisko;</w:t>
      </w:r>
    </w:p>
    <w:p w:rsidR="00AA1D84" w:rsidRPr="00F81477" w:rsidRDefault="00AA1D84" w:rsidP="00D641AF">
      <w:pPr>
        <w:pStyle w:val="Default"/>
        <w:numPr>
          <w:ilvl w:val="2"/>
          <w:numId w:val="15"/>
        </w:numPr>
        <w:spacing w:line="360" w:lineRule="auto"/>
        <w:ind w:hanging="437"/>
        <w:jc w:val="both"/>
        <w:rPr>
          <w:rFonts w:cs="Arial"/>
          <w:sz w:val="20"/>
          <w:szCs w:val="20"/>
        </w:rPr>
      </w:pPr>
      <w:r w:rsidRPr="00F81477">
        <w:rPr>
          <w:rFonts w:cs="Arial"/>
          <w:sz w:val="20"/>
          <w:szCs w:val="20"/>
        </w:rPr>
        <w:t>wniosek o nadanie/zmianę/wycofanie dostępu dla osoby uprawnionej do systemu SL2014;</w:t>
      </w:r>
    </w:p>
    <w:p w:rsidR="00AA1D84" w:rsidRPr="00F81477" w:rsidRDefault="00AA1D84" w:rsidP="00D641AF">
      <w:pPr>
        <w:pStyle w:val="Default"/>
        <w:numPr>
          <w:ilvl w:val="2"/>
          <w:numId w:val="15"/>
        </w:numPr>
        <w:spacing w:line="360" w:lineRule="auto"/>
        <w:ind w:left="1418" w:hanging="709"/>
        <w:jc w:val="both"/>
        <w:rPr>
          <w:rFonts w:cs="Arial"/>
          <w:sz w:val="20"/>
          <w:szCs w:val="20"/>
        </w:rPr>
      </w:pPr>
      <w:r w:rsidRPr="00F81477">
        <w:rPr>
          <w:rFonts w:cs="Arial"/>
          <w:sz w:val="20"/>
          <w:szCs w:val="20"/>
        </w:rPr>
        <w:t>regulamin KOP powołanych w ramach Osi Priorytetowych I-VII Regionalnego Programu Operacyjnego Województwa Mazowieckiego na lata 2014-2020;</w:t>
      </w:r>
    </w:p>
    <w:p w:rsidR="00936497" w:rsidRPr="00F81477" w:rsidRDefault="00936497" w:rsidP="00D641AF">
      <w:pPr>
        <w:pStyle w:val="Default"/>
        <w:numPr>
          <w:ilvl w:val="2"/>
          <w:numId w:val="15"/>
        </w:numPr>
        <w:spacing w:line="360" w:lineRule="auto"/>
        <w:ind w:hanging="437"/>
        <w:jc w:val="both"/>
        <w:rPr>
          <w:rFonts w:cs="Arial"/>
          <w:sz w:val="20"/>
          <w:szCs w:val="20"/>
        </w:rPr>
      </w:pPr>
      <w:r w:rsidRPr="00F81477">
        <w:rPr>
          <w:rFonts w:cs="Arial"/>
          <w:sz w:val="20"/>
          <w:szCs w:val="20"/>
        </w:rPr>
        <w:t>reguły zawierania umów partnerskich;</w:t>
      </w:r>
    </w:p>
    <w:p w:rsidR="00AA1D84" w:rsidRPr="00F81477" w:rsidRDefault="00C863F8" w:rsidP="00D641AF">
      <w:pPr>
        <w:pStyle w:val="Default"/>
        <w:numPr>
          <w:ilvl w:val="2"/>
          <w:numId w:val="15"/>
        </w:numPr>
        <w:spacing w:line="360" w:lineRule="auto"/>
        <w:ind w:hanging="437"/>
        <w:jc w:val="both"/>
        <w:rPr>
          <w:rFonts w:cs="Arial"/>
          <w:sz w:val="20"/>
          <w:szCs w:val="20"/>
        </w:rPr>
      </w:pPr>
      <w:r>
        <w:rPr>
          <w:rFonts w:cs="Arial"/>
          <w:sz w:val="20"/>
          <w:szCs w:val="20"/>
        </w:rPr>
        <w:t>warunki formalne oraz kryteria</w:t>
      </w:r>
      <w:r w:rsidR="00AA1D84" w:rsidRPr="00F81477">
        <w:rPr>
          <w:rFonts w:cs="Arial"/>
          <w:sz w:val="20"/>
          <w:szCs w:val="20"/>
        </w:rPr>
        <w:t xml:space="preserve"> wyboru projektów;</w:t>
      </w:r>
    </w:p>
    <w:p w:rsidR="007F0243" w:rsidRPr="00F81477" w:rsidRDefault="00AA1D84" w:rsidP="00D641AF">
      <w:pPr>
        <w:pStyle w:val="Default"/>
        <w:numPr>
          <w:ilvl w:val="2"/>
          <w:numId w:val="15"/>
        </w:numPr>
        <w:spacing w:line="360" w:lineRule="auto"/>
        <w:ind w:left="1418" w:hanging="709"/>
        <w:jc w:val="both"/>
        <w:rPr>
          <w:rFonts w:cs="Arial"/>
          <w:sz w:val="20"/>
          <w:szCs w:val="20"/>
        </w:rPr>
      </w:pPr>
      <w:r w:rsidRPr="00F81477">
        <w:rPr>
          <w:rFonts w:cs="Arial"/>
          <w:sz w:val="20"/>
          <w:szCs w:val="20"/>
        </w:rPr>
        <w:t>instrukcję użytkownika Systemu MEWA 2.0 w ramach Regionalnego Programu Operacyjnego Województwa Mazowieckiego 2014-2020 dla wnioskodawców</w:t>
      </w:r>
      <w:r w:rsidR="00B171E6">
        <w:rPr>
          <w:rFonts w:cs="Arial"/>
          <w:sz w:val="20"/>
          <w:szCs w:val="20"/>
        </w:rPr>
        <w:t xml:space="preserve"> i </w:t>
      </w:r>
      <w:r w:rsidRPr="00F81477">
        <w:rPr>
          <w:rFonts w:cs="Arial"/>
          <w:sz w:val="20"/>
          <w:szCs w:val="20"/>
        </w:rPr>
        <w:t>beneficjentów;</w:t>
      </w:r>
    </w:p>
    <w:p w:rsidR="007F0243" w:rsidRDefault="00EE2BFB" w:rsidP="007763DA">
      <w:pPr>
        <w:pStyle w:val="Default"/>
        <w:numPr>
          <w:ilvl w:val="2"/>
          <w:numId w:val="15"/>
        </w:numPr>
        <w:spacing w:line="360" w:lineRule="auto"/>
        <w:ind w:left="1418" w:hanging="709"/>
        <w:jc w:val="both"/>
        <w:rPr>
          <w:rFonts w:cs="Arial"/>
          <w:sz w:val="20"/>
          <w:szCs w:val="20"/>
        </w:rPr>
      </w:pPr>
      <w:r w:rsidRPr="00F81477">
        <w:rPr>
          <w:rFonts w:cs="Arial"/>
          <w:sz w:val="20"/>
          <w:szCs w:val="20"/>
        </w:rPr>
        <w:t>wzór oświadczenia o posiadanym prawie do dysponowania nieruchomo</w:t>
      </w:r>
      <w:r w:rsidR="007763DA">
        <w:rPr>
          <w:rFonts w:cs="Arial"/>
          <w:sz w:val="20"/>
          <w:szCs w:val="20"/>
        </w:rPr>
        <w:t>ścią w celu realizacji projektu</w:t>
      </w:r>
      <w:r w:rsidR="00AA1D84" w:rsidRPr="007763DA">
        <w:rPr>
          <w:rFonts w:cs="Arial"/>
          <w:sz w:val="20"/>
          <w:szCs w:val="20"/>
        </w:rPr>
        <w:t>;</w:t>
      </w:r>
    </w:p>
    <w:p w:rsidR="00103D47" w:rsidRDefault="00103D47" w:rsidP="00103D47">
      <w:pPr>
        <w:pStyle w:val="Default"/>
        <w:numPr>
          <w:ilvl w:val="2"/>
          <w:numId w:val="15"/>
        </w:numPr>
        <w:spacing w:line="360" w:lineRule="auto"/>
        <w:ind w:left="1418" w:hanging="709"/>
        <w:jc w:val="both"/>
        <w:rPr>
          <w:rFonts w:cs="Arial"/>
          <w:sz w:val="20"/>
          <w:szCs w:val="20"/>
        </w:rPr>
      </w:pPr>
      <w:r w:rsidRPr="00103D47">
        <w:rPr>
          <w:sz w:val="20"/>
          <w:szCs w:val="20"/>
        </w:rPr>
        <w:t xml:space="preserve">wzór </w:t>
      </w:r>
      <w:hyperlink r:id="rId23" w:tooltip="Formularz informacji przedstawianych przy ubieganiu się o pomoc de minimis" w:history="1">
        <w:r w:rsidR="00410458" w:rsidRPr="00410458">
          <w:rPr>
            <w:rFonts w:cs="Arial"/>
            <w:bCs/>
            <w:noProof/>
            <w:sz w:val="20"/>
            <w:szCs w:val="20"/>
          </w:rPr>
          <w:t>formularz</w:t>
        </w:r>
        <w:r>
          <w:rPr>
            <w:rFonts w:cs="Arial"/>
            <w:bCs/>
            <w:noProof/>
            <w:sz w:val="20"/>
            <w:szCs w:val="20"/>
          </w:rPr>
          <w:t>a</w:t>
        </w:r>
        <w:r w:rsidR="00410458" w:rsidRPr="00410458">
          <w:rPr>
            <w:rFonts w:cs="Arial"/>
            <w:bCs/>
            <w:noProof/>
            <w:sz w:val="20"/>
            <w:szCs w:val="20"/>
          </w:rPr>
          <w:t xml:space="preserve"> informacji przedstawianych przy ubieganiu się o pomoc de minimis</w:t>
        </w:r>
      </w:hyperlink>
      <w:r w:rsidR="00410458" w:rsidRPr="00410458">
        <w:rPr>
          <w:rFonts w:cs="Arial"/>
          <w:bCs/>
          <w:noProof/>
          <w:sz w:val="20"/>
          <w:szCs w:val="20"/>
        </w:rPr>
        <w:t>;</w:t>
      </w:r>
    </w:p>
    <w:p w:rsidR="00103D47" w:rsidRPr="00103D47" w:rsidRDefault="00103D47" w:rsidP="00103D47">
      <w:pPr>
        <w:pStyle w:val="Default"/>
        <w:numPr>
          <w:ilvl w:val="2"/>
          <w:numId w:val="15"/>
        </w:numPr>
        <w:spacing w:line="360" w:lineRule="auto"/>
        <w:ind w:left="1418" w:hanging="709"/>
        <w:jc w:val="both"/>
        <w:rPr>
          <w:rFonts w:cs="Arial"/>
          <w:sz w:val="20"/>
          <w:szCs w:val="20"/>
        </w:rPr>
      </w:pPr>
      <w:r w:rsidRPr="00103D47">
        <w:rPr>
          <w:rFonts w:cs="Arial"/>
          <w:sz w:val="20"/>
          <w:szCs w:val="20"/>
        </w:rPr>
        <w:t xml:space="preserve">wzór </w:t>
      </w:r>
      <w:hyperlink r:id="rId24" w:tooltip="Formularz informacji przedstawianych przy ubieganiu się o pomoc inną niż pomoc w rolnictwie lub rybołówstwie, pomoc de minimis lub pomoc de minimis w rolnictwie lub rybołówstwie" w:history="1">
        <w:r w:rsidRPr="00103D47">
          <w:rPr>
            <w:rFonts w:cs="Arial"/>
            <w:sz w:val="20"/>
            <w:szCs w:val="20"/>
          </w:rPr>
          <w:t>formularza informacji przedstawianych przy ubieganiu się o pomoc inną niż pomoc w rolnictwie lub rybołówstwie, pomoc de minimis lub pomoc de minimis w rolnictwie lub rybołówstwie</w:t>
        </w:r>
      </w:hyperlink>
      <w:r w:rsidRPr="00103D47">
        <w:rPr>
          <w:rFonts w:cs="Arial"/>
          <w:sz w:val="20"/>
          <w:szCs w:val="20"/>
        </w:rPr>
        <w:t>;</w:t>
      </w:r>
    </w:p>
    <w:p w:rsidR="00412C6A" w:rsidRPr="00103D47" w:rsidRDefault="00ED2D53" w:rsidP="00412C6A">
      <w:pPr>
        <w:pStyle w:val="Default"/>
        <w:numPr>
          <w:ilvl w:val="2"/>
          <w:numId w:val="15"/>
        </w:numPr>
        <w:spacing w:line="360" w:lineRule="auto"/>
        <w:ind w:left="1418" w:hanging="709"/>
        <w:jc w:val="both"/>
        <w:rPr>
          <w:rFonts w:cs="Arial"/>
          <w:sz w:val="20"/>
          <w:szCs w:val="20"/>
        </w:rPr>
      </w:pPr>
      <w:r>
        <w:rPr>
          <w:rFonts w:cs="Arial"/>
          <w:bCs/>
          <w:noProof/>
          <w:sz w:val="20"/>
          <w:szCs w:val="20"/>
        </w:rPr>
        <w:t xml:space="preserve">wzór oświadczenia dotyczącego zasad </w:t>
      </w:r>
      <w:r w:rsidR="000A0F08">
        <w:rPr>
          <w:rFonts w:cs="Arial"/>
          <w:bCs/>
          <w:noProof/>
          <w:sz w:val="20"/>
          <w:szCs w:val="20"/>
        </w:rPr>
        <w:t>p</w:t>
      </w:r>
      <w:r w:rsidR="004B781B">
        <w:rPr>
          <w:rFonts w:cs="Arial"/>
          <w:bCs/>
          <w:noProof/>
          <w:sz w:val="20"/>
          <w:szCs w:val="20"/>
        </w:rPr>
        <w:t>omocy publicznej oraz powiązań B</w:t>
      </w:r>
      <w:r w:rsidR="000A0F08">
        <w:rPr>
          <w:rFonts w:cs="Arial"/>
          <w:bCs/>
          <w:noProof/>
          <w:sz w:val="20"/>
          <w:szCs w:val="20"/>
        </w:rPr>
        <w:t>eneficjenta</w:t>
      </w:r>
      <w:r w:rsidR="00410458" w:rsidRPr="00410458">
        <w:rPr>
          <w:rFonts w:cs="Arial"/>
          <w:bCs/>
          <w:noProof/>
          <w:sz w:val="20"/>
          <w:szCs w:val="20"/>
        </w:rPr>
        <w:t>;</w:t>
      </w:r>
    </w:p>
    <w:p w:rsidR="00103D47" w:rsidRDefault="00103D47" w:rsidP="00412C6A">
      <w:pPr>
        <w:pStyle w:val="Default"/>
        <w:numPr>
          <w:ilvl w:val="2"/>
          <w:numId w:val="15"/>
        </w:numPr>
        <w:spacing w:line="360" w:lineRule="auto"/>
        <w:ind w:left="1418" w:hanging="709"/>
        <w:jc w:val="both"/>
        <w:rPr>
          <w:rFonts w:cs="Arial"/>
          <w:sz w:val="20"/>
          <w:szCs w:val="20"/>
        </w:rPr>
      </w:pPr>
      <w:r w:rsidRPr="00F81477">
        <w:rPr>
          <w:rFonts w:cs="Arial"/>
          <w:sz w:val="20"/>
          <w:szCs w:val="20"/>
        </w:rPr>
        <w:t>wzór oświadczenia o statusie przedsiębiorstwa – partnera projektu</w:t>
      </w:r>
      <w:r>
        <w:rPr>
          <w:rFonts w:cs="Arial"/>
          <w:sz w:val="20"/>
          <w:szCs w:val="20"/>
        </w:rPr>
        <w:t>;</w:t>
      </w:r>
    </w:p>
    <w:p w:rsidR="00103D47" w:rsidRPr="00E679C7" w:rsidRDefault="00103D47" w:rsidP="00103D47">
      <w:pPr>
        <w:pStyle w:val="Default"/>
        <w:numPr>
          <w:ilvl w:val="2"/>
          <w:numId w:val="15"/>
        </w:numPr>
        <w:spacing w:line="360" w:lineRule="auto"/>
        <w:ind w:left="1418" w:hanging="709"/>
        <w:jc w:val="both"/>
        <w:rPr>
          <w:rFonts w:cs="Arial"/>
          <w:sz w:val="20"/>
          <w:szCs w:val="20"/>
        </w:rPr>
      </w:pPr>
      <w:r w:rsidRPr="00E679C7">
        <w:rPr>
          <w:rFonts w:cs="Arial"/>
          <w:sz w:val="20"/>
          <w:szCs w:val="20"/>
        </w:rPr>
        <w:t>priorytetowe kierunki badań w ramach inteligentnej specjalizacji województwa mazowieckiego</w:t>
      </w:r>
      <w:r w:rsidR="00E679C7">
        <w:rPr>
          <w:rFonts w:cs="Arial"/>
          <w:sz w:val="20"/>
          <w:szCs w:val="20"/>
        </w:rPr>
        <w:t>;</w:t>
      </w:r>
    </w:p>
    <w:p w:rsidR="00412C6A" w:rsidRPr="00E679C7" w:rsidRDefault="00412C6A" w:rsidP="00412C6A">
      <w:pPr>
        <w:pStyle w:val="Default"/>
        <w:numPr>
          <w:ilvl w:val="2"/>
          <w:numId w:val="15"/>
        </w:numPr>
        <w:spacing w:line="360" w:lineRule="auto"/>
        <w:ind w:left="1418" w:hanging="709"/>
        <w:jc w:val="both"/>
        <w:rPr>
          <w:rFonts w:cs="Arial"/>
          <w:sz w:val="20"/>
          <w:szCs w:val="20"/>
        </w:rPr>
      </w:pPr>
      <w:r w:rsidRPr="00E679C7">
        <w:rPr>
          <w:rFonts w:cs="Arial"/>
          <w:sz w:val="20"/>
          <w:szCs w:val="20"/>
        </w:rPr>
        <w:t>zas</w:t>
      </w:r>
      <w:r w:rsidR="00E679C7" w:rsidRPr="00E679C7">
        <w:rPr>
          <w:rFonts w:cs="Arial"/>
          <w:sz w:val="20"/>
          <w:szCs w:val="20"/>
        </w:rPr>
        <w:t>ady uniwersalnego projektowania.</w:t>
      </w:r>
    </w:p>
    <w:p w:rsidR="008776A5" w:rsidRPr="00F81477" w:rsidRDefault="008776A5" w:rsidP="00837916">
      <w:pPr>
        <w:pStyle w:val="Nagwek1"/>
        <w:keepNext/>
        <w:rPr>
          <w:rFonts w:ascii="Arial" w:hAnsi="Arial" w:cs="Arial"/>
          <w:b w:val="0"/>
          <w:color w:val="000000"/>
          <w:sz w:val="20"/>
          <w:szCs w:val="20"/>
        </w:rPr>
      </w:pPr>
    </w:p>
    <w:p w:rsidR="00477027" w:rsidRPr="00F81477" w:rsidRDefault="00F05F7C" w:rsidP="00837916">
      <w:pPr>
        <w:pStyle w:val="Nagwek1"/>
        <w:keepNext/>
        <w:rPr>
          <w:rFonts w:ascii="Arial" w:hAnsi="Arial" w:cs="Arial"/>
          <w:b w:val="0"/>
          <w:color w:val="000000"/>
          <w:sz w:val="20"/>
          <w:szCs w:val="20"/>
        </w:rPr>
      </w:pPr>
      <w:r w:rsidRPr="00F81477">
        <w:rPr>
          <w:rFonts w:ascii="Arial" w:hAnsi="Arial" w:cs="Arial"/>
          <w:bCs w:val="0"/>
          <w:noProof/>
          <w:color w:val="000000"/>
          <w:sz w:val="20"/>
          <w:szCs w:val="20"/>
        </w:rPr>
        <w:drawing>
          <wp:anchor distT="0" distB="0" distL="114300" distR="114300" simplePos="0" relativeHeight="251661312" behindDoc="1" locked="0" layoutInCell="1" allowOverlap="1" wp14:anchorId="065F6294" wp14:editId="14556B49">
            <wp:simplePos x="0" y="0"/>
            <wp:positionH relativeFrom="column">
              <wp:posOffset>-50165</wp:posOffset>
            </wp:positionH>
            <wp:positionV relativeFrom="paragraph">
              <wp:posOffset>-143510</wp:posOffset>
            </wp:positionV>
            <wp:extent cx="6064885" cy="1134110"/>
            <wp:effectExtent l="0" t="0" r="0" b="0"/>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4885" cy="1134110"/>
                    </a:xfrm>
                    <a:prstGeom prst="rect">
                      <a:avLst/>
                    </a:prstGeom>
                    <a:noFill/>
                    <a:ln>
                      <a:noFill/>
                    </a:ln>
                  </pic:spPr>
                </pic:pic>
              </a:graphicData>
            </a:graphic>
          </wp:anchor>
        </w:drawing>
      </w:r>
    </w:p>
    <w:p w:rsidR="00B20FFB" w:rsidRPr="00715105" w:rsidRDefault="00715105" w:rsidP="00715105">
      <w:pPr>
        <w:pStyle w:val="Nagwek1"/>
        <w:keepNext/>
        <w:jc w:val="center"/>
        <w:rPr>
          <w:rFonts w:ascii="Calibri" w:hAnsi="Calibri" w:cs="Arial"/>
          <w:color w:val="000000"/>
        </w:rPr>
      </w:pPr>
      <w:bookmarkStart w:id="20" w:name="_Toc441656564"/>
      <w:r>
        <w:rPr>
          <w:rFonts w:ascii="Calibri" w:hAnsi="Calibri" w:cs="Arial"/>
          <w:color w:val="000000"/>
        </w:rPr>
        <w:t>18</w:t>
      </w:r>
      <w:r w:rsidR="00B127A3">
        <w:rPr>
          <w:rFonts w:ascii="Calibri" w:hAnsi="Calibri" w:cs="Arial"/>
          <w:color w:val="000000"/>
        </w:rPr>
        <w:t>.</w:t>
      </w:r>
    </w:p>
    <w:p w:rsidR="00477027" w:rsidRPr="00F81477" w:rsidRDefault="00477027" w:rsidP="00837916">
      <w:pPr>
        <w:pStyle w:val="Nagwek1"/>
        <w:keepNext/>
        <w:jc w:val="center"/>
        <w:rPr>
          <w:rFonts w:ascii="Calibri" w:hAnsi="Calibri" w:cs="Arial"/>
          <w:color w:val="000000"/>
        </w:rPr>
      </w:pPr>
      <w:r w:rsidRPr="00F81477">
        <w:rPr>
          <w:rFonts w:ascii="Calibri" w:hAnsi="Calibri" w:cs="Arial"/>
          <w:color w:val="000000"/>
        </w:rPr>
        <w:t>KONTAKT I DODATKOWE INFORMACJE</w:t>
      </w:r>
      <w:bookmarkEnd w:id="20"/>
    </w:p>
    <w:p w:rsidR="002C405C" w:rsidRPr="00F81477" w:rsidRDefault="002C405C" w:rsidP="00837916">
      <w:pPr>
        <w:pStyle w:val="ZnakZnakZnak1ZnakZnak"/>
        <w:keepNext/>
        <w:spacing w:before="120" w:after="120" w:line="360" w:lineRule="auto"/>
        <w:rPr>
          <w:rFonts w:cs="Arial"/>
          <w:b/>
          <w:color w:val="000000"/>
          <w:sz w:val="16"/>
          <w:szCs w:val="16"/>
        </w:rPr>
      </w:pPr>
    </w:p>
    <w:p w:rsidR="00002FEA" w:rsidRPr="00F81477" w:rsidRDefault="00002FEA" w:rsidP="00837916">
      <w:pPr>
        <w:pStyle w:val="Default"/>
        <w:keepNext/>
        <w:spacing w:before="240" w:line="360" w:lineRule="auto"/>
        <w:ind w:left="720"/>
        <w:jc w:val="both"/>
        <w:rPr>
          <w:rFonts w:cs="Arial"/>
          <w:sz w:val="20"/>
          <w:szCs w:val="20"/>
        </w:rPr>
      </w:pPr>
    </w:p>
    <w:p w:rsidR="009B34E2" w:rsidRPr="009B34E2" w:rsidRDefault="009B34E2" w:rsidP="009B34E2">
      <w:pPr>
        <w:pStyle w:val="Default"/>
        <w:keepNext/>
        <w:numPr>
          <w:ilvl w:val="1"/>
          <w:numId w:val="16"/>
        </w:numPr>
        <w:spacing w:before="240" w:line="360" w:lineRule="auto"/>
        <w:jc w:val="both"/>
        <w:rPr>
          <w:rFonts w:cs="Arial"/>
          <w:sz w:val="20"/>
          <w:szCs w:val="20"/>
        </w:rPr>
      </w:pPr>
      <w:r w:rsidRPr="009B34E2">
        <w:rPr>
          <w:rFonts w:cs="Arial"/>
          <w:sz w:val="20"/>
          <w:szCs w:val="20"/>
        </w:rPr>
        <w:t>Użyte w regulaminie określenia oznaczają:</w:t>
      </w:r>
    </w:p>
    <w:p w:rsidR="00814BEF" w:rsidRPr="009B34E2" w:rsidRDefault="00814BEF" w:rsidP="00814BEF">
      <w:pPr>
        <w:pStyle w:val="Default"/>
        <w:numPr>
          <w:ilvl w:val="2"/>
          <w:numId w:val="16"/>
        </w:numPr>
        <w:spacing w:before="240" w:line="360" w:lineRule="auto"/>
        <w:jc w:val="both"/>
        <w:rPr>
          <w:rFonts w:cs="Arial"/>
          <w:sz w:val="20"/>
          <w:szCs w:val="20"/>
        </w:rPr>
      </w:pPr>
      <w:r>
        <w:rPr>
          <w:rFonts w:cs="Arial"/>
          <w:b/>
          <w:bCs/>
          <w:sz w:val="20"/>
          <w:szCs w:val="20"/>
        </w:rPr>
        <w:t>b</w:t>
      </w:r>
      <w:r w:rsidRPr="009B34E2">
        <w:rPr>
          <w:rFonts w:cs="Arial"/>
          <w:b/>
          <w:bCs/>
          <w:sz w:val="20"/>
          <w:szCs w:val="20"/>
        </w:rPr>
        <w:t xml:space="preserve">eneficjent </w:t>
      </w:r>
      <w:r w:rsidRPr="009B34E2">
        <w:rPr>
          <w:rFonts w:cs="Arial"/>
          <w:bCs/>
          <w:sz w:val="20"/>
          <w:szCs w:val="20"/>
        </w:rPr>
        <w:t>–</w:t>
      </w:r>
      <w:r w:rsidRPr="009B34E2">
        <w:rPr>
          <w:rFonts w:cs="Arial"/>
          <w:b/>
          <w:bCs/>
          <w:sz w:val="20"/>
          <w:szCs w:val="20"/>
        </w:rPr>
        <w:t xml:space="preserve"> </w:t>
      </w:r>
      <w:r w:rsidRPr="009B34E2">
        <w:rPr>
          <w:rFonts w:cs="Arial"/>
          <w:bCs/>
          <w:sz w:val="20"/>
          <w:szCs w:val="20"/>
        </w:rPr>
        <w:t>podmiot publiczny lub prywatny lub osoba fizyczna, odpowiedzialne za inicjowanie lub zarówno inicjowanie, jak i wdrażanie operacji, oraz</w:t>
      </w:r>
    </w:p>
    <w:p w:rsidR="00814BEF" w:rsidRPr="002662A4" w:rsidRDefault="00814BEF" w:rsidP="00814BEF">
      <w:pPr>
        <w:numPr>
          <w:ilvl w:val="2"/>
          <w:numId w:val="27"/>
        </w:numPr>
        <w:tabs>
          <w:tab w:val="left" w:pos="1134"/>
          <w:tab w:val="left" w:pos="1701"/>
        </w:tabs>
        <w:spacing w:after="0" w:line="360" w:lineRule="auto"/>
        <w:ind w:left="1134" w:hanging="425"/>
        <w:jc w:val="both"/>
        <w:rPr>
          <w:rFonts w:cs="Arial"/>
          <w:bCs/>
          <w:color w:val="000000"/>
          <w:sz w:val="20"/>
          <w:szCs w:val="20"/>
        </w:rPr>
      </w:pPr>
      <w:r w:rsidRPr="002662A4">
        <w:rPr>
          <w:rFonts w:cs="Arial"/>
          <w:bCs/>
          <w:color w:val="000000"/>
          <w:sz w:val="20"/>
          <w:szCs w:val="20"/>
        </w:rPr>
        <w:t>w kontekście pomocy państwa – podmiot, który otrzymuje pomoc, z wyjątkiem przypadku</w:t>
      </w:r>
      <w:r>
        <w:rPr>
          <w:rFonts w:cs="Arial"/>
          <w:bCs/>
          <w:color w:val="000000"/>
          <w:sz w:val="20"/>
          <w:szCs w:val="20"/>
        </w:rPr>
        <w:t>,</w:t>
      </w:r>
      <w:r w:rsidRPr="002662A4">
        <w:rPr>
          <w:rFonts w:cs="Arial"/>
          <w:bCs/>
          <w:color w:val="000000"/>
          <w:sz w:val="20"/>
          <w:szCs w:val="20"/>
        </w:rPr>
        <w:t xml:space="preserve"> gdy kwota pomocy dla poszczególnych przedsiębiorstw jest niższa niż 200 000 EUR, w którym to przypadku dane państwo członkowskie może zadecydować, że beneficjentem jest podmiot udzielający pomocy, bez uszczerbku dla rozporządzeń Komisji (UE) nr 1407/2013, (UE) </w:t>
      </w:r>
      <w:r>
        <w:rPr>
          <w:rFonts w:cs="Arial"/>
          <w:bCs/>
          <w:color w:val="000000"/>
          <w:sz w:val="20"/>
          <w:szCs w:val="20"/>
        </w:rPr>
        <w:t>nr 1408/2013 i (UE) nr 717/2014,</w:t>
      </w:r>
    </w:p>
    <w:p w:rsidR="00814BEF" w:rsidRPr="002662A4" w:rsidRDefault="00814BEF" w:rsidP="00814BEF">
      <w:pPr>
        <w:numPr>
          <w:ilvl w:val="2"/>
          <w:numId w:val="27"/>
        </w:numPr>
        <w:tabs>
          <w:tab w:val="left" w:pos="1134"/>
          <w:tab w:val="left" w:pos="1701"/>
        </w:tabs>
        <w:spacing w:line="360" w:lineRule="auto"/>
        <w:ind w:left="1134" w:hanging="425"/>
        <w:jc w:val="both"/>
        <w:rPr>
          <w:rFonts w:cs="Arial"/>
          <w:bCs/>
          <w:color w:val="000000"/>
          <w:sz w:val="20"/>
          <w:szCs w:val="20"/>
        </w:rPr>
      </w:pPr>
      <w:r w:rsidRPr="002662A4">
        <w:rPr>
          <w:rFonts w:cs="Arial"/>
          <w:bCs/>
          <w:color w:val="000000"/>
          <w:sz w:val="20"/>
          <w:szCs w:val="20"/>
        </w:rPr>
        <w:t xml:space="preserve">w kontekście instrumentów finansowych na mocy części drugiej tytuł IV rozporządzenia </w:t>
      </w:r>
      <w:r w:rsidRPr="0082293A">
        <w:rPr>
          <w:rFonts w:cs="Arial"/>
          <w:bCs/>
          <w:color w:val="000000"/>
          <w:sz w:val="20"/>
          <w:szCs w:val="20"/>
        </w:rPr>
        <w:t>ogólnego –</w:t>
      </w:r>
      <w:r w:rsidRPr="002662A4">
        <w:rPr>
          <w:rFonts w:cs="Arial"/>
          <w:bCs/>
          <w:color w:val="000000"/>
          <w:sz w:val="20"/>
          <w:szCs w:val="20"/>
        </w:rPr>
        <w:t xml:space="preserve"> podmiot, który wdraża instrument finansowy lub w stosownych przypadkach, fundusz funduszy;</w:t>
      </w:r>
    </w:p>
    <w:p w:rsidR="00814BEF" w:rsidRPr="009B34E2" w:rsidRDefault="00814BEF" w:rsidP="00814BEF">
      <w:pPr>
        <w:pStyle w:val="Default"/>
        <w:numPr>
          <w:ilvl w:val="2"/>
          <w:numId w:val="16"/>
        </w:numPr>
        <w:spacing w:before="240" w:line="360" w:lineRule="auto"/>
        <w:jc w:val="both"/>
        <w:rPr>
          <w:rFonts w:cs="TimesNewRomanPSMT"/>
          <w:sz w:val="20"/>
          <w:szCs w:val="20"/>
        </w:rPr>
      </w:pPr>
      <w:r w:rsidRPr="00E73E98">
        <w:rPr>
          <w:rStyle w:val="Pogrubienie"/>
          <w:rFonts w:cs="Arial"/>
          <w:sz w:val="20"/>
          <w:szCs w:val="20"/>
        </w:rPr>
        <w:t xml:space="preserve">baza konkurencyjności </w:t>
      </w:r>
      <w:r w:rsidRPr="00E73E98">
        <w:rPr>
          <w:rFonts w:cs="Arial"/>
          <w:sz w:val="20"/>
          <w:szCs w:val="20"/>
        </w:rPr>
        <w:t>–</w:t>
      </w:r>
      <w:r w:rsidRPr="00E73E98">
        <w:rPr>
          <w:rFonts w:cs="Arial"/>
          <w:b/>
          <w:sz w:val="20"/>
          <w:szCs w:val="20"/>
        </w:rPr>
        <w:t xml:space="preserve"> </w:t>
      </w:r>
      <w:r w:rsidRPr="00E73E98">
        <w:rPr>
          <w:rFonts w:cs="Arial"/>
          <w:sz w:val="20"/>
          <w:szCs w:val="20"/>
        </w:rPr>
        <w:t>portal internetowy, który umożliwia publikację zapytań ofertowych przez wnioskodawców i beneficjentów zobowiązanych do stosowania zasady konkurencyjności;</w:t>
      </w:r>
    </w:p>
    <w:p w:rsidR="00814BEF" w:rsidRPr="00B742D3" w:rsidRDefault="00814BEF" w:rsidP="00814BEF">
      <w:pPr>
        <w:pStyle w:val="Default"/>
        <w:numPr>
          <w:ilvl w:val="2"/>
          <w:numId w:val="16"/>
        </w:numPr>
        <w:spacing w:before="240" w:line="360" w:lineRule="auto"/>
        <w:ind w:left="709"/>
        <w:jc w:val="both"/>
        <w:rPr>
          <w:rFonts w:asciiTheme="minorHAnsi" w:hAnsiTheme="minorHAnsi" w:cstheme="minorHAnsi"/>
          <w:sz w:val="20"/>
          <w:szCs w:val="20"/>
        </w:rPr>
      </w:pPr>
      <w:r w:rsidRPr="0018688C">
        <w:rPr>
          <w:rStyle w:val="Pogrubienie"/>
          <w:sz w:val="20"/>
          <w:szCs w:val="20"/>
        </w:rPr>
        <w:t>Działanie</w:t>
      </w:r>
      <w:r w:rsidRPr="0018688C">
        <w:rPr>
          <w:rFonts w:cs="Arial"/>
          <w:sz w:val="20"/>
          <w:szCs w:val="20"/>
        </w:rPr>
        <w:t xml:space="preserve"> – Działanie 3.3 Innowacje w MŚP - Regionalnego Programu Operacyjnego Województwa Mazowieckiego na lata 2014-2020;</w:t>
      </w:r>
    </w:p>
    <w:p w:rsidR="00814BEF" w:rsidRPr="0018688C" w:rsidRDefault="00327901" w:rsidP="00814BEF">
      <w:pPr>
        <w:pStyle w:val="Default"/>
        <w:numPr>
          <w:ilvl w:val="2"/>
          <w:numId w:val="16"/>
        </w:numPr>
        <w:spacing w:before="240" w:line="360" w:lineRule="auto"/>
        <w:ind w:left="709"/>
        <w:jc w:val="both"/>
        <w:rPr>
          <w:rFonts w:asciiTheme="minorHAnsi" w:hAnsiTheme="minorHAnsi" w:cstheme="minorHAnsi"/>
          <w:sz w:val="20"/>
          <w:szCs w:val="20"/>
        </w:rPr>
      </w:pPr>
      <w:r>
        <w:rPr>
          <w:rStyle w:val="Pogrubienie"/>
          <w:sz w:val="20"/>
          <w:szCs w:val="20"/>
        </w:rPr>
        <w:t>e</w:t>
      </w:r>
      <w:r w:rsidR="00814BEF" w:rsidRPr="0018688C">
        <w:rPr>
          <w:rStyle w:val="Pogrubienie"/>
          <w:sz w:val="20"/>
          <w:szCs w:val="20"/>
        </w:rPr>
        <w:t xml:space="preserve">fekt zachęty </w:t>
      </w:r>
      <w:r w:rsidR="00814BEF" w:rsidRPr="00B742D3">
        <w:rPr>
          <w:rFonts w:cs="TimesNewRomanPSMT"/>
        </w:rPr>
        <w:t>-</w:t>
      </w:r>
      <w:r w:rsidR="00814BEF" w:rsidRPr="0018688C">
        <w:rPr>
          <w:rFonts w:cs="Arial"/>
          <w:sz w:val="20"/>
          <w:szCs w:val="20"/>
        </w:rPr>
        <w:t xml:space="preserve"> </w:t>
      </w:r>
      <w:r w:rsidR="00814BEF" w:rsidRPr="00B742D3">
        <w:rPr>
          <w:rFonts w:cs="Arial"/>
          <w:sz w:val="20"/>
          <w:szCs w:val="20"/>
        </w:rPr>
        <w:t>wymóg spełnienia efektu zachęty jest dążeni</w:t>
      </w:r>
      <w:r w:rsidR="00814BEF">
        <w:rPr>
          <w:rFonts w:cs="Arial"/>
          <w:sz w:val="20"/>
          <w:szCs w:val="20"/>
        </w:rPr>
        <w:t>em</w:t>
      </w:r>
      <w:r w:rsidR="00814BEF" w:rsidRPr="00B742D3">
        <w:rPr>
          <w:rFonts w:cs="Arial"/>
          <w:sz w:val="20"/>
          <w:szCs w:val="20"/>
        </w:rPr>
        <w:t xml:space="preserve"> do tego, by w Unii Europejskiej udzielana była tylko tzw. „dobra pomoc”, a więc taka, która jest niezbędna dla beneficjenta do realizacji projektu, który przyczynia się do realizacji pożądanego celu. Pomoc powinna więc umożliwiać podjęcie działań, które bez jej udzielenia nie zostałyby podjęte. Innymi słowy, gdyby beneficjent zaangażował się w projekt nawet bez pomocy, nie spełnia ona efektu zachęty. W przeciwnym wypadku pomoc przynosi tylko poprawę sytuacji finansowej przedsiębiorstwa i nie może być uznana za zgodną z rynkiem wewnętrznym</w:t>
      </w:r>
      <w:r w:rsidR="00814BEF" w:rsidRPr="00B742D3">
        <w:rPr>
          <w:rFonts w:asciiTheme="minorHAnsi" w:hAnsiTheme="minorHAnsi" w:cstheme="minorHAnsi"/>
          <w:sz w:val="20"/>
          <w:szCs w:val="20"/>
        </w:rPr>
        <w:t>;</w:t>
      </w:r>
    </w:p>
    <w:p w:rsidR="00814BEF" w:rsidRPr="009B34E2" w:rsidRDefault="00814BEF" w:rsidP="00814BEF">
      <w:pPr>
        <w:pStyle w:val="Default"/>
        <w:numPr>
          <w:ilvl w:val="2"/>
          <w:numId w:val="16"/>
        </w:numPr>
        <w:spacing w:before="240" w:line="360" w:lineRule="auto"/>
        <w:jc w:val="both"/>
        <w:rPr>
          <w:rFonts w:cs="TimesNewRomanPSMT"/>
          <w:sz w:val="20"/>
          <w:szCs w:val="20"/>
        </w:rPr>
      </w:pPr>
      <w:r w:rsidRPr="009B34E2">
        <w:rPr>
          <w:rFonts w:cs="Arial"/>
          <w:b/>
          <w:sz w:val="20"/>
          <w:szCs w:val="20"/>
        </w:rPr>
        <w:t xml:space="preserve">Instytucja Organizująca Konkurs (IOK) </w:t>
      </w:r>
      <w:r w:rsidRPr="009B34E2">
        <w:rPr>
          <w:rFonts w:cs="Arial"/>
          <w:sz w:val="20"/>
          <w:szCs w:val="20"/>
        </w:rPr>
        <w:t>– instytucja odpowiedzialna za organizację i przeprowadzenie konkursu tj. Mazowiecka Jednostka Wdrażania Programów Unijnych;</w:t>
      </w:r>
    </w:p>
    <w:p w:rsidR="00814BEF" w:rsidRPr="009B34E2" w:rsidRDefault="00814BEF" w:rsidP="00814BEF">
      <w:pPr>
        <w:pStyle w:val="Default"/>
        <w:numPr>
          <w:ilvl w:val="2"/>
          <w:numId w:val="16"/>
        </w:numPr>
        <w:spacing w:before="240" w:line="360" w:lineRule="auto"/>
        <w:jc w:val="both"/>
        <w:rPr>
          <w:rFonts w:cs="TimesNewRomanPSMT"/>
          <w:sz w:val="20"/>
          <w:szCs w:val="20"/>
        </w:rPr>
      </w:pPr>
      <w:r w:rsidRPr="009B34E2">
        <w:rPr>
          <w:rFonts w:cs="Arial"/>
          <w:b/>
          <w:sz w:val="20"/>
          <w:szCs w:val="20"/>
        </w:rPr>
        <w:t xml:space="preserve">Instytucja Zarządzająca (IZ) </w:t>
      </w:r>
      <w:r w:rsidRPr="009B34E2">
        <w:rPr>
          <w:rFonts w:cs="Arial"/>
          <w:sz w:val="20"/>
          <w:szCs w:val="20"/>
        </w:rPr>
        <w:t>– Zarząd Województwa Mazowieckiego, w imieniu którego część zadań wynikających z pełnienia roli IZ wykonuje Departament Rozwoju Regionalnego i Funduszy Europejskich Urzędu Marszałkowskiego Województwa Mazowieckiego z siedzibą w Warszawie, al. Solidarności 61, 03-402 Warszawa;</w:t>
      </w:r>
    </w:p>
    <w:p w:rsidR="00814BEF" w:rsidRPr="009B34E2" w:rsidRDefault="00814BEF" w:rsidP="00814BEF">
      <w:pPr>
        <w:pStyle w:val="Default"/>
        <w:numPr>
          <w:ilvl w:val="2"/>
          <w:numId w:val="16"/>
        </w:numPr>
        <w:spacing w:before="240" w:line="360" w:lineRule="auto"/>
        <w:jc w:val="both"/>
        <w:rPr>
          <w:rFonts w:cs="TimesNewRomanPSMT"/>
          <w:sz w:val="20"/>
          <w:szCs w:val="20"/>
        </w:rPr>
      </w:pPr>
      <w:r w:rsidRPr="009B34E2">
        <w:rPr>
          <w:rFonts w:cs="Arial"/>
          <w:b/>
          <w:sz w:val="20"/>
          <w:szCs w:val="20"/>
        </w:rPr>
        <w:lastRenderedPageBreak/>
        <w:t>istotna modyfikacja</w:t>
      </w:r>
      <w:r w:rsidRPr="009B34E2">
        <w:rPr>
          <w:rFonts w:cs="Arial"/>
          <w:sz w:val="20"/>
          <w:szCs w:val="20"/>
        </w:rPr>
        <w:t xml:space="preserve"> </w:t>
      </w:r>
      <w:r w:rsidRPr="009B34E2">
        <w:rPr>
          <w:rFonts w:cs="Arial"/>
          <w:bCs/>
          <w:sz w:val="20"/>
          <w:szCs w:val="20"/>
        </w:rPr>
        <w:t>–</w:t>
      </w:r>
      <w:r w:rsidRPr="009B34E2">
        <w:rPr>
          <w:rFonts w:cs="Arial"/>
          <w:sz w:val="20"/>
          <w:szCs w:val="20"/>
        </w:rPr>
        <w:t xml:space="preserve"> </w:t>
      </w:r>
      <w:r w:rsidRPr="009B34E2">
        <w:rPr>
          <w:sz w:val="20"/>
          <w:szCs w:val="20"/>
        </w:rPr>
        <w:t>nieuzasadniona zmiana: celów projektu, zakresu rzeczowego projektu (w tym kategorii wydatków), zmiana wartości projektu, zwiększenie kwoty dofinansowania, zwiększenie wydatków kwalifikowalnych, zwiększenie procentu dofinansowania, zmniejszenie wartości wskaźników, zmiana terminów realizacji projektu. Jest to zmiana skutkująca odrzuceniem wniosku;</w:t>
      </w:r>
    </w:p>
    <w:p w:rsidR="00814BEF" w:rsidRPr="009B34E2" w:rsidRDefault="00814BEF" w:rsidP="00814BEF">
      <w:pPr>
        <w:pStyle w:val="Default"/>
        <w:numPr>
          <w:ilvl w:val="2"/>
          <w:numId w:val="16"/>
        </w:numPr>
        <w:spacing w:before="240" w:line="360" w:lineRule="auto"/>
        <w:jc w:val="both"/>
        <w:rPr>
          <w:rFonts w:cs="TimesNewRomanPSMT"/>
          <w:sz w:val="20"/>
          <w:szCs w:val="20"/>
        </w:rPr>
      </w:pPr>
      <w:r w:rsidRPr="009B34E2">
        <w:rPr>
          <w:rFonts w:cs="Arial"/>
          <w:b/>
          <w:sz w:val="20"/>
          <w:szCs w:val="20"/>
        </w:rPr>
        <w:t>konkurs</w:t>
      </w:r>
      <w:r w:rsidRPr="009B34E2">
        <w:rPr>
          <w:rFonts w:cs="Arial"/>
          <w:sz w:val="20"/>
          <w:szCs w:val="20"/>
        </w:rPr>
        <w:t xml:space="preserve"> – konkurs nr RPMA.03.03.00-IP.01-14-117/21;</w:t>
      </w:r>
    </w:p>
    <w:p w:rsidR="00814BEF" w:rsidRPr="009B34E2" w:rsidRDefault="00814BEF" w:rsidP="00814BEF">
      <w:pPr>
        <w:pStyle w:val="Default"/>
        <w:numPr>
          <w:ilvl w:val="2"/>
          <w:numId w:val="16"/>
        </w:numPr>
        <w:spacing w:before="240" w:line="360" w:lineRule="auto"/>
        <w:jc w:val="both"/>
        <w:rPr>
          <w:rFonts w:cs="TimesNewRomanPSMT"/>
          <w:sz w:val="20"/>
          <w:szCs w:val="20"/>
        </w:rPr>
      </w:pPr>
      <w:r w:rsidRPr="009B34E2">
        <w:rPr>
          <w:rFonts w:cs="Arial"/>
          <w:b/>
          <w:sz w:val="20"/>
          <w:szCs w:val="20"/>
        </w:rPr>
        <w:t>lider</w:t>
      </w:r>
      <w:r w:rsidRPr="009B34E2">
        <w:rPr>
          <w:rFonts w:cs="Arial"/>
          <w:sz w:val="20"/>
          <w:szCs w:val="20"/>
        </w:rPr>
        <w:t xml:space="preserve"> – beneficjent, z którym podpisano umowę o dofinansowanie na realizację projektu;</w:t>
      </w:r>
    </w:p>
    <w:p w:rsidR="00814BEF" w:rsidRPr="009B34E2" w:rsidRDefault="00814BEF" w:rsidP="00814BEF">
      <w:pPr>
        <w:pStyle w:val="Default"/>
        <w:numPr>
          <w:ilvl w:val="2"/>
          <w:numId w:val="16"/>
        </w:numPr>
        <w:spacing w:before="240" w:line="360" w:lineRule="auto"/>
        <w:jc w:val="both"/>
        <w:rPr>
          <w:rFonts w:cs="TimesNewRomanPSMT"/>
          <w:sz w:val="20"/>
          <w:szCs w:val="20"/>
        </w:rPr>
      </w:pPr>
      <w:r w:rsidRPr="009B34E2">
        <w:rPr>
          <w:rFonts w:cs="Arial"/>
          <w:b/>
          <w:sz w:val="20"/>
          <w:szCs w:val="20"/>
        </w:rPr>
        <w:t>partnerstwo</w:t>
      </w:r>
      <w:r w:rsidRPr="009B34E2">
        <w:rPr>
          <w:rFonts w:cs="Arial"/>
          <w:sz w:val="20"/>
          <w:szCs w:val="20"/>
        </w:rPr>
        <w:t xml:space="preserve"> – rozumiane zgodnie z art. 33 ustawy wdrożeniowej;</w:t>
      </w:r>
    </w:p>
    <w:p w:rsidR="00814BEF" w:rsidRPr="009B34E2" w:rsidRDefault="00814BEF" w:rsidP="00814BEF">
      <w:pPr>
        <w:pStyle w:val="Default"/>
        <w:numPr>
          <w:ilvl w:val="2"/>
          <w:numId w:val="16"/>
        </w:numPr>
        <w:spacing w:before="240" w:line="360" w:lineRule="auto"/>
        <w:jc w:val="both"/>
        <w:rPr>
          <w:rFonts w:cs="TimesNewRomanPSMT"/>
          <w:sz w:val="20"/>
          <w:szCs w:val="20"/>
        </w:rPr>
      </w:pPr>
      <w:r w:rsidRPr="009B34E2">
        <w:rPr>
          <w:b/>
          <w:sz w:val="20"/>
          <w:szCs w:val="20"/>
        </w:rPr>
        <w:t>pomoc</w:t>
      </w:r>
      <w:r w:rsidRPr="009B34E2">
        <w:rPr>
          <w:b/>
          <w:bCs/>
          <w:sz w:val="20"/>
          <w:szCs w:val="20"/>
        </w:rPr>
        <w:t xml:space="preserve"> de minimis</w:t>
      </w:r>
      <w:r w:rsidRPr="009B34E2">
        <w:rPr>
          <w:sz w:val="20"/>
          <w:szCs w:val="20"/>
        </w:rPr>
        <w:t xml:space="preserve"> – wielkość pomocy ze strony państwa, która nie wymaga jej wcześniejszego notyfikowania do Komisji Europejskiej. Pułap pomocy de minimis brutto wynosi 200 000 EUR na jednego przedsiębiorcę w okresie bieżącego roku podatkowego i dwóch poprzednich lat podatkowych, zaś dla przedsiębiorstw z sektora transportowego pułap tej pomocy wynosi 100 000 EUR. W przypadku przedsiębiorstw działających </w:t>
      </w:r>
      <w:r w:rsidRPr="009B34E2">
        <w:rPr>
          <w:sz w:val="20"/>
          <w:szCs w:val="20"/>
        </w:rPr>
        <w:br/>
        <w:t>w sektorze tr</w:t>
      </w:r>
      <w:r w:rsidRPr="009B34E2">
        <w:rPr>
          <w:rFonts w:cs="Arial"/>
          <w:sz w:val="20"/>
          <w:szCs w:val="20"/>
        </w:rPr>
        <w:t>a</w:t>
      </w:r>
      <w:r w:rsidRPr="009B34E2">
        <w:rPr>
          <w:sz w:val="20"/>
          <w:szCs w:val="20"/>
        </w:rPr>
        <w:t>nsportu dro</w:t>
      </w:r>
      <w:r w:rsidRPr="009B34E2">
        <w:rPr>
          <w:rFonts w:cs="Arial"/>
          <w:sz w:val="20"/>
          <w:szCs w:val="20"/>
        </w:rPr>
        <w:t>g</w:t>
      </w:r>
      <w:r w:rsidRPr="009B34E2">
        <w:rPr>
          <w:sz w:val="20"/>
          <w:szCs w:val="20"/>
        </w:rPr>
        <w:t>owego towarów, posiadających dodatkową działalność gospodarczą i aplikujących w tym przedmiocie możl</w:t>
      </w:r>
      <w:r w:rsidRPr="009B34E2">
        <w:rPr>
          <w:rFonts w:cs="Arial"/>
          <w:bCs/>
          <w:sz w:val="20"/>
          <w:szCs w:val="20"/>
        </w:rPr>
        <w:t>iwe jest</w:t>
      </w:r>
      <w:r w:rsidRPr="009B34E2">
        <w:rPr>
          <w:rFonts w:cs="Arial"/>
          <w:sz w:val="20"/>
          <w:szCs w:val="20"/>
        </w:rPr>
        <w:t xml:space="preserve"> zastosowanie zwiększonego limitu 200 tys.</w:t>
      </w:r>
      <w:r w:rsidRPr="009B34E2">
        <w:rPr>
          <w:rFonts w:cs="Arial"/>
          <w:bCs/>
          <w:sz w:val="20"/>
          <w:szCs w:val="20"/>
        </w:rPr>
        <w:t xml:space="preserve"> </w:t>
      </w:r>
      <w:r w:rsidRPr="009B34E2">
        <w:rPr>
          <w:rFonts w:cs="Arial"/>
          <w:sz w:val="20"/>
          <w:szCs w:val="20"/>
        </w:rPr>
        <w:t>EUR, pod warunkiem zapewnienia rozdzielenia organizacyjnego obu działalności lub wyodrębnienia przychodów i kosztów w</w:t>
      </w:r>
      <w:r w:rsidRPr="009B34E2">
        <w:rPr>
          <w:rFonts w:ascii="Arial" w:hAnsi="Arial" w:cs="Arial"/>
          <w:sz w:val="20"/>
          <w:szCs w:val="20"/>
        </w:rPr>
        <w:t> </w:t>
      </w:r>
      <w:r w:rsidRPr="009B34E2">
        <w:rPr>
          <w:rFonts w:cs="Arial"/>
          <w:sz w:val="20"/>
          <w:szCs w:val="20"/>
        </w:rPr>
        <w:t xml:space="preserve">ramach prowadzonej działalności. Zasady udzielania pomocy de minimis reguluje rozporządzenie Ministra Infrastruktury i Rozwoju z dnia 19 marca 2015 r. w sprawie udzielania pomocy de minimis w ramach regionalnych programów operacyjnych na lata 2014-2020 (Dz.U. </w:t>
      </w:r>
      <w:r>
        <w:rPr>
          <w:rFonts w:cs="Arial"/>
          <w:sz w:val="20"/>
          <w:szCs w:val="20"/>
        </w:rPr>
        <w:t>2021 r. poz. 900</w:t>
      </w:r>
      <w:r w:rsidRPr="009B34E2">
        <w:rPr>
          <w:rFonts w:cs="Arial"/>
          <w:sz w:val="20"/>
          <w:szCs w:val="20"/>
        </w:rPr>
        <w:t>). Pomoc de minimis nie stanowi pomocy publicznej.</w:t>
      </w:r>
    </w:p>
    <w:p w:rsidR="00814BEF" w:rsidRDefault="00814BEF" w:rsidP="00814BEF">
      <w:pPr>
        <w:pStyle w:val="Default"/>
        <w:spacing w:before="60" w:after="200" w:line="360" w:lineRule="auto"/>
        <w:ind w:left="709"/>
        <w:jc w:val="both"/>
        <w:rPr>
          <w:rFonts w:cs="Arial"/>
          <w:bCs/>
          <w:sz w:val="20"/>
          <w:szCs w:val="20"/>
        </w:rPr>
      </w:pPr>
      <w:r w:rsidRPr="002662A4">
        <w:rPr>
          <w:rFonts w:cs="Arial"/>
          <w:bCs/>
          <w:sz w:val="20"/>
          <w:szCs w:val="20"/>
        </w:rPr>
        <w:t xml:space="preserve">Dopuszczalny limit pomocy de minimis jest określany w oparciu o definicję „jednego przedsiębiorstwa” w rozumieniu art. 2 ust. 2 Rozporządzenia Komisji (UE) nr 1407/2013 z dnia 18 grudnia 2013 r. w sprawie stosowania art. 107 i 108 Traktatu o funkcjonowaniu Unii Europejskiej do pomocy de minimis </w:t>
      </w:r>
      <w:r w:rsidRPr="007160FC">
        <w:rPr>
          <w:rFonts w:asciiTheme="minorHAnsi" w:hAnsiTheme="minorHAnsi" w:cstheme="minorHAnsi"/>
          <w:bCs/>
          <w:sz w:val="20"/>
          <w:szCs w:val="20"/>
        </w:rPr>
        <w:t>(</w:t>
      </w:r>
      <w:r w:rsidRPr="007160FC">
        <w:rPr>
          <w:rFonts w:eastAsia="Times New Roman"/>
          <w:color w:val="auto"/>
          <w:sz w:val="20"/>
          <w:szCs w:val="20"/>
          <w:shd w:val="clear" w:color="auto" w:fill="FFFFFF"/>
        </w:rPr>
        <w:t>Dz.U.UE.L.2020.215.3 </w:t>
      </w:r>
      <w:hyperlink r:id="rId25" w:anchor="/act/69338413?unitId=art(1)" w:history="1">
        <w:r w:rsidRPr="007160FC">
          <w:rPr>
            <w:rFonts w:eastAsia="Times New Roman"/>
            <w:color w:val="auto"/>
            <w:sz w:val="20"/>
            <w:szCs w:val="20"/>
            <w:shd w:val="clear" w:color="auto" w:fill="FFFFFF"/>
          </w:rPr>
          <w:t>art. 1</w:t>
        </w:r>
      </w:hyperlink>
      <w:r w:rsidRPr="007160FC">
        <w:rPr>
          <w:bCs/>
          <w:color w:val="auto"/>
          <w:sz w:val="20"/>
          <w:szCs w:val="20"/>
        </w:rPr>
        <w:t>).</w:t>
      </w:r>
      <w:r w:rsidRPr="00225C2E">
        <w:rPr>
          <w:rFonts w:cs="Arial"/>
          <w:bCs/>
          <w:color w:val="auto"/>
          <w:sz w:val="20"/>
          <w:szCs w:val="20"/>
        </w:rPr>
        <w:t xml:space="preserve"> </w:t>
      </w:r>
      <w:r w:rsidRPr="002662A4">
        <w:rPr>
          <w:rFonts w:cs="Arial"/>
          <w:bCs/>
          <w:sz w:val="20"/>
          <w:szCs w:val="20"/>
        </w:rPr>
        <w:t>Weryfikacja dostępnej wartości pomocy de minimis następuje na etapie poprzedzającym podpisanie umowy o dofinansowanie;</w:t>
      </w:r>
    </w:p>
    <w:p w:rsidR="009B34E2" w:rsidRPr="004A61CA" w:rsidRDefault="009B34E2" w:rsidP="007D22C9">
      <w:pPr>
        <w:pStyle w:val="Default"/>
        <w:numPr>
          <w:ilvl w:val="2"/>
          <w:numId w:val="16"/>
        </w:numPr>
        <w:spacing w:before="240" w:line="360" w:lineRule="auto"/>
        <w:jc w:val="both"/>
        <w:rPr>
          <w:rFonts w:cs="Arial"/>
          <w:bCs/>
          <w:sz w:val="20"/>
          <w:szCs w:val="20"/>
        </w:rPr>
      </w:pPr>
      <w:r w:rsidRPr="004A61CA">
        <w:rPr>
          <w:rFonts w:cs="Arial"/>
          <w:b/>
          <w:bCs/>
          <w:sz w:val="20"/>
          <w:szCs w:val="20"/>
        </w:rPr>
        <w:t>pomoc publiczna</w:t>
      </w:r>
      <w:r w:rsidRPr="004A61CA">
        <w:rPr>
          <w:rFonts w:cs="Arial"/>
          <w:bCs/>
          <w:sz w:val="20"/>
          <w:szCs w:val="20"/>
        </w:rPr>
        <w:t xml:space="preserve"> – wsparcie dla podmiotu gospodarczego prowadzącego działalność gospodarczą, o ile jednocześnie spełnione są następujące warunki określone w art. 107 ust. 1 Traktatu o funkcjonowaniu Unii Europejskiej (TFUE):</w:t>
      </w:r>
    </w:p>
    <w:p w:rsidR="009B34E2" w:rsidRPr="004A61CA" w:rsidRDefault="009B34E2" w:rsidP="007D22C9">
      <w:pPr>
        <w:pStyle w:val="Default"/>
        <w:numPr>
          <w:ilvl w:val="1"/>
          <w:numId w:val="23"/>
        </w:numPr>
        <w:tabs>
          <w:tab w:val="left" w:pos="1134"/>
        </w:tabs>
        <w:spacing w:line="360" w:lineRule="auto"/>
        <w:ind w:left="1134" w:hanging="425"/>
        <w:jc w:val="both"/>
        <w:rPr>
          <w:rFonts w:cs="Arial"/>
          <w:bCs/>
          <w:sz w:val="20"/>
          <w:szCs w:val="20"/>
        </w:rPr>
      </w:pPr>
      <w:r w:rsidRPr="004A61CA">
        <w:rPr>
          <w:rFonts w:cs="Arial"/>
          <w:bCs/>
          <w:sz w:val="20"/>
          <w:szCs w:val="20"/>
        </w:rPr>
        <w:t>występuje transfer środków publicznych;</w:t>
      </w:r>
    </w:p>
    <w:p w:rsidR="009B34E2" w:rsidRPr="004A61CA" w:rsidRDefault="009B34E2">
      <w:pPr>
        <w:pStyle w:val="Default"/>
        <w:numPr>
          <w:ilvl w:val="1"/>
          <w:numId w:val="23"/>
        </w:numPr>
        <w:tabs>
          <w:tab w:val="left" w:pos="1134"/>
        </w:tabs>
        <w:spacing w:line="360" w:lineRule="auto"/>
        <w:ind w:left="1134" w:hanging="425"/>
        <w:jc w:val="both"/>
        <w:rPr>
          <w:rFonts w:cs="Arial"/>
          <w:bCs/>
          <w:sz w:val="20"/>
          <w:szCs w:val="20"/>
        </w:rPr>
      </w:pPr>
      <w:r w:rsidRPr="004A61CA">
        <w:rPr>
          <w:rFonts w:cs="Arial"/>
          <w:bCs/>
          <w:sz w:val="20"/>
          <w:szCs w:val="20"/>
        </w:rPr>
        <w:t>podmiot uzyskuje korzyść ekonomiczną;</w:t>
      </w:r>
    </w:p>
    <w:p w:rsidR="009B34E2" w:rsidRPr="004A61CA" w:rsidRDefault="009B34E2">
      <w:pPr>
        <w:pStyle w:val="Default"/>
        <w:numPr>
          <w:ilvl w:val="1"/>
          <w:numId w:val="23"/>
        </w:numPr>
        <w:tabs>
          <w:tab w:val="left" w:pos="1134"/>
        </w:tabs>
        <w:spacing w:line="360" w:lineRule="auto"/>
        <w:ind w:left="1134" w:hanging="425"/>
        <w:jc w:val="both"/>
        <w:rPr>
          <w:rFonts w:cs="Arial"/>
          <w:bCs/>
          <w:sz w:val="20"/>
          <w:szCs w:val="20"/>
        </w:rPr>
      </w:pPr>
      <w:r w:rsidRPr="004A61CA">
        <w:rPr>
          <w:rFonts w:cs="Arial"/>
          <w:bCs/>
          <w:sz w:val="20"/>
          <w:szCs w:val="20"/>
        </w:rPr>
        <w:t>wsparcie ma charakter selektywny, tzn. uprzywilejowuje określony/-e podmiot/-y albo produkcję określonych towarów;</w:t>
      </w:r>
    </w:p>
    <w:p w:rsidR="009B34E2" w:rsidRPr="004A61CA" w:rsidRDefault="009B34E2">
      <w:pPr>
        <w:pStyle w:val="Default"/>
        <w:numPr>
          <w:ilvl w:val="1"/>
          <w:numId w:val="23"/>
        </w:numPr>
        <w:tabs>
          <w:tab w:val="left" w:pos="1134"/>
        </w:tabs>
        <w:spacing w:after="120" w:line="360" w:lineRule="auto"/>
        <w:ind w:left="1134" w:hanging="425"/>
        <w:jc w:val="both"/>
        <w:rPr>
          <w:rFonts w:cs="Arial"/>
          <w:bCs/>
          <w:sz w:val="20"/>
          <w:szCs w:val="20"/>
        </w:rPr>
      </w:pPr>
      <w:r w:rsidRPr="004A61CA">
        <w:rPr>
          <w:rFonts w:cs="Arial"/>
          <w:bCs/>
          <w:sz w:val="20"/>
          <w:szCs w:val="20"/>
        </w:rPr>
        <w:t>grozi zakłóceniem lub zakłóca konkurencję na rynku unijnym oraz wpływa na wymianę handlową między krajami członkowskimi UE;</w:t>
      </w:r>
    </w:p>
    <w:p w:rsidR="009B34E2" w:rsidRDefault="009B34E2" w:rsidP="007D22C9">
      <w:pPr>
        <w:pStyle w:val="Default"/>
        <w:numPr>
          <w:ilvl w:val="2"/>
          <w:numId w:val="16"/>
        </w:numPr>
        <w:spacing w:before="240" w:line="360" w:lineRule="auto"/>
        <w:jc w:val="both"/>
        <w:rPr>
          <w:rFonts w:cs="Arial"/>
          <w:sz w:val="20"/>
          <w:szCs w:val="20"/>
        </w:rPr>
      </w:pPr>
      <w:r w:rsidRPr="00BB485B">
        <w:rPr>
          <w:rFonts w:cs="Arial"/>
          <w:b/>
          <w:sz w:val="20"/>
          <w:szCs w:val="20"/>
        </w:rPr>
        <w:t>podpis elektroniczny</w:t>
      </w:r>
      <w:r w:rsidRPr="002662A4">
        <w:rPr>
          <w:rFonts w:cs="Arial"/>
          <w:sz w:val="20"/>
          <w:szCs w:val="20"/>
        </w:rPr>
        <w:t xml:space="preserve"> – podpis w rozumieniu art. 3 pkt 10 rozporządzenia Parlamentu Europejskiego i Rady (UE) nr 910/2014 z dnia 23 lipca 2014 r. w sprawie identyfikacji elektronicznej i usług zaufania w odniesieniu do </w:t>
      </w:r>
      <w:r w:rsidRPr="002662A4">
        <w:rPr>
          <w:rFonts w:cs="Arial"/>
          <w:sz w:val="20"/>
          <w:szCs w:val="20"/>
        </w:rPr>
        <w:lastRenderedPageBreak/>
        <w:t>transakcji elektronicznych na rynku wewnętrznym oraz uchylające</w:t>
      </w:r>
      <w:r w:rsidRPr="006E4EBF">
        <w:rPr>
          <w:rFonts w:cs="Arial"/>
          <w:sz w:val="20"/>
          <w:szCs w:val="20"/>
        </w:rPr>
        <w:t>go</w:t>
      </w:r>
      <w:r w:rsidRPr="002662A4">
        <w:rPr>
          <w:rFonts w:cs="Arial"/>
          <w:sz w:val="20"/>
          <w:szCs w:val="20"/>
        </w:rPr>
        <w:t xml:space="preserve"> dyrektywę </w:t>
      </w:r>
      <w:r w:rsidRPr="0082293A">
        <w:rPr>
          <w:rFonts w:cs="Arial"/>
          <w:sz w:val="20"/>
          <w:szCs w:val="20"/>
        </w:rPr>
        <w:t xml:space="preserve">1999/93/WE </w:t>
      </w:r>
      <w:r w:rsidRPr="0082293A">
        <w:rPr>
          <w:sz w:val="20"/>
          <w:szCs w:val="20"/>
        </w:rPr>
        <w:t xml:space="preserve">(Dz. Urz. UE </w:t>
      </w:r>
      <w:r w:rsidRPr="00AC5926">
        <w:rPr>
          <w:iCs/>
          <w:sz w:val="20"/>
          <w:szCs w:val="20"/>
          <w:shd w:val="clear" w:color="auto" w:fill="FFFFFF"/>
        </w:rPr>
        <w:t>L 257 z 28.8.2014, s. 73–114</w:t>
      </w:r>
      <w:r w:rsidR="008E517A">
        <w:rPr>
          <w:iCs/>
          <w:sz w:val="20"/>
          <w:szCs w:val="20"/>
          <w:shd w:val="clear" w:color="auto" w:fill="FFFFFF"/>
        </w:rPr>
        <w:t xml:space="preserve"> ze zm.</w:t>
      </w:r>
      <w:r w:rsidRPr="00AC5926">
        <w:rPr>
          <w:rFonts w:ascii="Segoe UI" w:hAnsi="Segoe UI" w:cs="Segoe UI"/>
          <w:iCs/>
          <w:sz w:val="21"/>
          <w:szCs w:val="21"/>
          <w:shd w:val="clear" w:color="auto" w:fill="FFFFFF"/>
        </w:rPr>
        <w:t>)</w:t>
      </w:r>
      <w:r w:rsidRPr="0082293A">
        <w:rPr>
          <w:rFonts w:cs="Arial"/>
          <w:sz w:val="20"/>
          <w:szCs w:val="20"/>
        </w:rPr>
        <w:t xml:space="preserve"> - dane</w:t>
      </w:r>
      <w:r w:rsidRPr="002662A4">
        <w:rPr>
          <w:rFonts w:cs="Arial"/>
          <w:sz w:val="20"/>
          <w:szCs w:val="20"/>
        </w:rPr>
        <w:t xml:space="preserve"> w postaci elektronicznej, które są dołą</w:t>
      </w:r>
      <w:r>
        <w:rPr>
          <w:rFonts w:cs="Arial"/>
          <w:sz w:val="20"/>
          <w:szCs w:val="20"/>
        </w:rPr>
        <w:t>czone lub logicznie powiązane z </w:t>
      </w:r>
      <w:r w:rsidRPr="002662A4">
        <w:rPr>
          <w:rFonts w:cs="Arial"/>
          <w:sz w:val="20"/>
          <w:szCs w:val="20"/>
        </w:rPr>
        <w:t>innymi danymi w postaci elektronicznej i które użyte są przez podpisującego jako podpis;</w:t>
      </w:r>
    </w:p>
    <w:p w:rsidR="009B34E2" w:rsidRPr="009B34E2" w:rsidRDefault="009B34E2" w:rsidP="007D22C9">
      <w:pPr>
        <w:pStyle w:val="Default"/>
        <w:numPr>
          <w:ilvl w:val="2"/>
          <w:numId w:val="16"/>
        </w:numPr>
        <w:spacing w:before="240" w:line="360" w:lineRule="auto"/>
        <w:jc w:val="both"/>
        <w:rPr>
          <w:rFonts w:cs="Arial"/>
          <w:sz w:val="20"/>
          <w:szCs w:val="20"/>
        </w:rPr>
      </w:pPr>
      <w:r w:rsidRPr="009B34E2">
        <w:rPr>
          <w:rFonts w:cs="Arial"/>
          <w:b/>
          <w:bCs/>
          <w:sz w:val="20"/>
          <w:szCs w:val="20"/>
        </w:rPr>
        <w:t xml:space="preserve">portal funduszy europejskich </w:t>
      </w:r>
      <w:r w:rsidRPr="009B34E2">
        <w:rPr>
          <w:rFonts w:cs="Arial"/>
          <w:sz w:val="20"/>
          <w:szCs w:val="20"/>
        </w:rPr>
        <w:t xml:space="preserve">– portal internetowy </w:t>
      </w:r>
      <w:hyperlink r:id="rId26" w:history="1">
        <w:r w:rsidRPr="009B34E2">
          <w:rPr>
            <w:rStyle w:val="Hipercze"/>
            <w:rFonts w:cs="Arial"/>
            <w:bCs/>
            <w:color w:val="000000"/>
            <w:sz w:val="20"/>
            <w:szCs w:val="20"/>
          </w:rPr>
          <w:t>www.funduszeeuropejskie.gov.pl</w:t>
        </w:r>
      </w:hyperlink>
      <w:r w:rsidRPr="009B34E2">
        <w:rPr>
          <w:rFonts w:cs="Arial"/>
          <w:bCs/>
          <w:sz w:val="20"/>
          <w:szCs w:val="20"/>
        </w:rPr>
        <w:t>;</w:t>
      </w:r>
    </w:p>
    <w:p w:rsidR="009B34E2" w:rsidRPr="009B34E2" w:rsidRDefault="009B34E2" w:rsidP="007D22C9">
      <w:pPr>
        <w:pStyle w:val="Default"/>
        <w:numPr>
          <w:ilvl w:val="2"/>
          <w:numId w:val="16"/>
        </w:numPr>
        <w:spacing w:before="240" w:line="360" w:lineRule="auto"/>
        <w:jc w:val="both"/>
        <w:rPr>
          <w:rFonts w:cs="Arial"/>
          <w:sz w:val="20"/>
          <w:szCs w:val="20"/>
        </w:rPr>
      </w:pPr>
      <w:r w:rsidRPr="009B34E2">
        <w:rPr>
          <w:rFonts w:cs="Arial"/>
          <w:b/>
          <w:bCs/>
          <w:sz w:val="20"/>
          <w:szCs w:val="20"/>
        </w:rPr>
        <w:t xml:space="preserve">projekt </w:t>
      </w:r>
      <w:r w:rsidRPr="009B34E2">
        <w:rPr>
          <w:rFonts w:cs="Arial"/>
          <w:bCs/>
          <w:sz w:val="20"/>
          <w:szCs w:val="20"/>
        </w:rPr>
        <w:t>–</w:t>
      </w:r>
      <w:r w:rsidRPr="009B34E2">
        <w:rPr>
          <w:rFonts w:cs="Arial"/>
          <w:b/>
          <w:bCs/>
          <w:sz w:val="20"/>
          <w:szCs w:val="20"/>
        </w:rPr>
        <w:t xml:space="preserve"> </w:t>
      </w:r>
      <w:r w:rsidRPr="009B34E2">
        <w:rPr>
          <w:rFonts w:cs="Arial"/>
          <w:bCs/>
          <w:sz w:val="20"/>
          <w:szCs w:val="20"/>
        </w:rPr>
        <w:t>przedsięwzięcie będące przedmiotem wniosku o dofinansowanie;</w:t>
      </w:r>
    </w:p>
    <w:p w:rsidR="009B34E2" w:rsidRPr="009B34E2" w:rsidRDefault="009B34E2" w:rsidP="007D22C9">
      <w:pPr>
        <w:pStyle w:val="Default"/>
        <w:numPr>
          <w:ilvl w:val="2"/>
          <w:numId w:val="16"/>
        </w:numPr>
        <w:spacing w:before="240" w:line="360" w:lineRule="auto"/>
        <w:jc w:val="both"/>
        <w:rPr>
          <w:rFonts w:cs="Arial"/>
          <w:sz w:val="20"/>
          <w:szCs w:val="20"/>
        </w:rPr>
      </w:pPr>
      <w:r w:rsidRPr="009B34E2">
        <w:rPr>
          <w:b/>
          <w:bCs/>
          <w:sz w:val="20"/>
          <w:szCs w:val="20"/>
        </w:rPr>
        <w:t xml:space="preserve">przedsiębiorstwo/przedsiębiorca </w:t>
      </w:r>
      <w:r w:rsidRPr="009B34E2">
        <w:rPr>
          <w:bCs/>
          <w:sz w:val="20"/>
          <w:szCs w:val="20"/>
        </w:rPr>
        <w:t xml:space="preserve">– </w:t>
      </w:r>
      <w:r w:rsidRPr="009B34E2">
        <w:rPr>
          <w:sz w:val="20"/>
          <w:szCs w:val="20"/>
        </w:rPr>
        <w:t>osoba fizyczna, osoba prawna lub jednostka organizacyjna niebędąca osobą prawną, której  ustawa przyznaje zdolność prawną, wykonująca działalność gospodarczą oraz wspólnicy spółki cywilnej w zakresie wykonywanej przez nich działalności gospodarczej</w:t>
      </w:r>
      <w:r w:rsidRPr="009B34E2">
        <w:rPr>
          <w:bCs/>
          <w:sz w:val="20"/>
          <w:szCs w:val="20"/>
        </w:rPr>
        <w:t>, wpisana na dzień złożenia wniosku odpowiednio do Centralnej Ewidencji i Informacji o Działalności Gospodarczej, rejestru przedsiębiorców w Krajowym Rejestrze Sądowym, lub innego równoważnego rejestru w przypadku podmiotów zagranicznych:</w:t>
      </w:r>
    </w:p>
    <w:p w:rsidR="009B34E2" w:rsidRPr="006B0086" w:rsidRDefault="009B34E2" w:rsidP="007D22C9">
      <w:pPr>
        <w:numPr>
          <w:ilvl w:val="0"/>
          <w:numId w:val="29"/>
        </w:numPr>
        <w:spacing w:after="0" w:line="360" w:lineRule="auto"/>
        <w:ind w:left="1134" w:hanging="357"/>
        <w:jc w:val="both"/>
        <w:rPr>
          <w:rFonts w:cs="Calibri"/>
          <w:bCs/>
          <w:color w:val="000000"/>
          <w:sz w:val="20"/>
          <w:szCs w:val="20"/>
        </w:rPr>
      </w:pPr>
      <w:r w:rsidRPr="006B0086">
        <w:rPr>
          <w:rFonts w:cs="Calibri"/>
          <w:bCs/>
          <w:color w:val="000000"/>
          <w:sz w:val="20"/>
          <w:szCs w:val="20"/>
        </w:rPr>
        <w:t xml:space="preserve">mikroprzedsiębiorstwo/mikroprzedsiębiorca – przedsiębiorstwo/przedsiębiorca, </w:t>
      </w:r>
      <w:r w:rsidRPr="006B0086">
        <w:rPr>
          <w:rFonts w:cs="Calibri"/>
          <w:color w:val="000000"/>
          <w:sz w:val="20"/>
          <w:szCs w:val="20"/>
        </w:rPr>
        <w:t>który w co najmniej jednym roku z dwóch ostatnich lat obrotowych spełniał łącznie następujące warunki:</w:t>
      </w:r>
    </w:p>
    <w:p w:rsidR="009B34E2" w:rsidRPr="006B0086" w:rsidRDefault="009B34E2">
      <w:pPr>
        <w:numPr>
          <w:ilvl w:val="0"/>
          <w:numId w:val="32"/>
        </w:numPr>
        <w:spacing w:before="120" w:after="120" w:line="360" w:lineRule="auto"/>
        <w:ind w:left="1701"/>
        <w:contextualSpacing/>
        <w:jc w:val="both"/>
        <w:rPr>
          <w:rFonts w:cs="Calibri"/>
          <w:bCs/>
          <w:color w:val="000000"/>
          <w:sz w:val="20"/>
          <w:szCs w:val="20"/>
        </w:rPr>
      </w:pPr>
      <w:r w:rsidRPr="006B0086">
        <w:rPr>
          <w:rFonts w:cs="Calibri"/>
          <w:bCs/>
          <w:color w:val="000000"/>
          <w:sz w:val="20"/>
          <w:szCs w:val="20"/>
        </w:rPr>
        <w:t>zatrudnienie mniej niż 10 pracowników oraz</w:t>
      </w:r>
    </w:p>
    <w:p w:rsidR="009B34E2" w:rsidRPr="006B0086" w:rsidRDefault="009B34E2">
      <w:pPr>
        <w:numPr>
          <w:ilvl w:val="0"/>
          <w:numId w:val="32"/>
        </w:numPr>
        <w:spacing w:before="120" w:after="120" w:line="360" w:lineRule="auto"/>
        <w:ind w:left="1701"/>
        <w:contextualSpacing/>
        <w:jc w:val="both"/>
        <w:rPr>
          <w:rFonts w:cs="Calibri"/>
          <w:bCs/>
          <w:color w:val="000000"/>
          <w:sz w:val="20"/>
          <w:szCs w:val="20"/>
        </w:rPr>
      </w:pPr>
      <w:r w:rsidRPr="006B0086">
        <w:rPr>
          <w:rFonts w:cs="Calibri"/>
          <w:color w:val="000000"/>
          <w:sz w:val="20"/>
          <w:szCs w:val="20"/>
        </w:rPr>
        <w:t>osiągnięcie rocznego obrotu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6B0086">
        <w:rPr>
          <w:rFonts w:cs="Calibri"/>
          <w:bCs/>
          <w:color w:val="000000"/>
          <w:sz w:val="20"/>
          <w:szCs w:val="20"/>
        </w:rPr>
        <w:t>;</w:t>
      </w:r>
    </w:p>
    <w:p w:rsidR="009B34E2" w:rsidRPr="006B0086" w:rsidRDefault="009B34E2">
      <w:pPr>
        <w:numPr>
          <w:ilvl w:val="0"/>
          <w:numId w:val="29"/>
        </w:numPr>
        <w:spacing w:before="120" w:after="120" w:line="360" w:lineRule="auto"/>
        <w:ind w:left="1134"/>
        <w:contextualSpacing/>
        <w:jc w:val="both"/>
        <w:rPr>
          <w:rFonts w:cs="Calibri"/>
          <w:color w:val="000000"/>
          <w:sz w:val="20"/>
          <w:szCs w:val="20"/>
        </w:rPr>
      </w:pPr>
      <w:r w:rsidRPr="006B0086">
        <w:rPr>
          <w:rFonts w:cs="Calibri"/>
          <w:bCs/>
          <w:color w:val="000000"/>
          <w:sz w:val="20"/>
          <w:szCs w:val="20"/>
        </w:rPr>
        <w:t>małe przedsiębiorstwo/mały przedsiębiorca</w:t>
      </w:r>
      <w:r w:rsidRPr="006B0086">
        <w:rPr>
          <w:rFonts w:cs="Calibri"/>
          <w:color w:val="000000"/>
          <w:sz w:val="20"/>
          <w:szCs w:val="20"/>
        </w:rPr>
        <w:t xml:space="preserve"> – przedsiębiorstwo/przedsiębiorca, który w co najmniej jednym roku z dwóch ostatnich lat obrotowych spełniał łącznie następujące warunki:</w:t>
      </w:r>
    </w:p>
    <w:p w:rsidR="009B34E2" w:rsidRPr="006B0086" w:rsidRDefault="009B34E2">
      <w:pPr>
        <w:numPr>
          <w:ilvl w:val="0"/>
          <w:numId w:val="30"/>
        </w:numPr>
        <w:spacing w:before="120" w:after="120" w:line="360" w:lineRule="auto"/>
        <w:ind w:left="1701"/>
        <w:contextualSpacing/>
        <w:jc w:val="both"/>
        <w:rPr>
          <w:rFonts w:cs="Calibri"/>
          <w:bCs/>
          <w:color w:val="000000"/>
          <w:sz w:val="20"/>
          <w:szCs w:val="20"/>
        </w:rPr>
      </w:pPr>
      <w:r w:rsidRPr="006B0086">
        <w:rPr>
          <w:rFonts w:cs="Calibri"/>
          <w:bCs/>
          <w:color w:val="000000"/>
          <w:sz w:val="20"/>
          <w:szCs w:val="20"/>
        </w:rPr>
        <w:t xml:space="preserve">zatrudnienie </w:t>
      </w:r>
      <w:r w:rsidRPr="006B0086">
        <w:rPr>
          <w:rFonts w:cs="Calibri"/>
          <w:color w:val="000000"/>
          <w:sz w:val="20"/>
          <w:szCs w:val="20"/>
        </w:rPr>
        <w:t>średniorocznie mniej niż 50 pracowników oraz</w:t>
      </w:r>
    </w:p>
    <w:p w:rsidR="009B34E2" w:rsidRPr="006B0086" w:rsidRDefault="009B34E2">
      <w:pPr>
        <w:numPr>
          <w:ilvl w:val="0"/>
          <w:numId w:val="30"/>
        </w:numPr>
        <w:spacing w:before="120" w:after="0" w:line="360" w:lineRule="auto"/>
        <w:ind w:left="1701"/>
        <w:contextualSpacing/>
        <w:jc w:val="both"/>
        <w:rPr>
          <w:rFonts w:cs="Calibri"/>
          <w:bCs/>
          <w:color w:val="000000"/>
          <w:sz w:val="20"/>
          <w:szCs w:val="20"/>
        </w:rPr>
      </w:pPr>
      <w:r w:rsidRPr="006B0086">
        <w:rPr>
          <w:rFonts w:cs="Calibri"/>
          <w:bCs/>
          <w:color w:val="000000"/>
          <w:sz w:val="20"/>
          <w:szCs w:val="20"/>
        </w:rPr>
        <w:t>osiągnięcie rocznego obrotu</w:t>
      </w:r>
      <w:r w:rsidRPr="006B0086">
        <w:rPr>
          <w:rFonts w:cs="Calibri"/>
          <w:color w:val="000000"/>
          <w:sz w:val="20"/>
          <w:szCs w:val="20"/>
        </w:rPr>
        <w:t xml:space="preserve"> netto ze sprzedaży towarów, wyrobów i usług oraz z operacji finansowych nieprzekraczającego równowartości w złotych 10 milionów euro, lub sumy aktywów jego bilansu sporządzonego na koniec jednego z tych lat nie przekroczyły równowartości w złotych 10 milionów euro</w:t>
      </w:r>
    </w:p>
    <w:p w:rsidR="009B34E2" w:rsidRPr="006B0086" w:rsidRDefault="009B34E2">
      <w:pPr>
        <w:spacing w:after="0" w:line="360" w:lineRule="auto"/>
        <w:ind w:left="1134"/>
        <w:jc w:val="both"/>
        <w:rPr>
          <w:rFonts w:cs="Calibri"/>
          <w:bCs/>
          <w:color w:val="000000"/>
          <w:sz w:val="20"/>
          <w:szCs w:val="20"/>
        </w:rPr>
      </w:pPr>
      <w:r w:rsidRPr="006B0086">
        <w:rPr>
          <w:rFonts w:cs="Calibri"/>
          <w:color w:val="000000"/>
          <w:sz w:val="20"/>
          <w:szCs w:val="20"/>
        </w:rPr>
        <w:t>i które nie jest mikroprzedsiębiorstwem;</w:t>
      </w:r>
    </w:p>
    <w:p w:rsidR="009B34E2" w:rsidRPr="006B0086" w:rsidRDefault="009B34E2">
      <w:pPr>
        <w:numPr>
          <w:ilvl w:val="0"/>
          <w:numId w:val="29"/>
        </w:numPr>
        <w:spacing w:before="120" w:after="120" w:line="360" w:lineRule="auto"/>
        <w:ind w:left="1134"/>
        <w:contextualSpacing/>
        <w:jc w:val="both"/>
        <w:rPr>
          <w:rFonts w:cs="Calibri"/>
          <w:bCs/>
          <w:color w:val="000000"/>
          <w:sz w:val="20"/>
          <w:szCs w:val="20"/>
        </w:rPr>
      </w:pPr>
      <w:r w:rsidRPr="006B0086">
        <w:rPr>
          <w:rFonts w:cs="Calibri"/>
          <w:bCs/>
          <w:color w:val="000000"/>
          <w:sz w:val="20"/>
          <w:szCs w:val="20"/>
        </w:rPr>
        <w:t>średnie przedsiębiorstwo/średni przedsiębiorca – przedsiębiorstwo/przedsiębiorca,</w:t>
      </w:r>
      <w:r w:rsidRPr="006B0086">
        <w:rPr>
          <w:rFonts w:cs="Calibri"/>
          <w:color w:val="000000"/>
          <w:sz w:val="20"/>
          <w:szCs w:val="20"/>
        </w:rPr>
        <w:t xml:space="preserve"> który w co najmniej jednym roku z dwóch ostatnich lat obrotowych spełniał łącznie następujące warunki:</w:t>
      </w:r>
    </w:p>
    <w:p w:rsidR="009B34E2" w:rsidRPr="006B0086" w:rsidRDefault="009B34E2">
      <w:pPr>
        <w:numPr>
          <w:ilvl w:val="0"/>
          <w:numId w:val="31"/>
        </w:numPr>
        <w:spacing w:before="120" w:after="120" w:line="360" w:lineRule="auto"/>
        <w:ind w:left="1701"/>
        <w:contextualSpacing/>
        <w:jc w:val="both"/>
        <w:rPr>
          <w:rFonts w:cs="Calibri"/>
          <w:bCs/>
          <w:color w:val="000000"/>
          <w:sz w:val="20"/>
          <w:szCs w:val="20"/>
        </w:rPr>
      </w:pPr>
      <w:r w:rsidRPr="006B0086">
        <w:rPr>
          <w:rFonts w:cs="Calibri"/>
          <w:color w:val="000000"/>
          <w:sz w:val="20"/>
          <w:szCs w:val="20"/>
        </w:rPr>
        <w:t>zatrudnienie średniorocznie mniej niż 250 pracowników</w:t>
      </w:r>
      <w:r w:rsidRPr="006B0086">
        <w:rPr>
          <w:rFonts w:cs="Calibri"/>
          <w:bCs/>
          <w:color w:val="000000"/>
          <w:sz w:val="20"/>
          <w:szCs w:val="20"/>
        </w:rPr>
        <w:t xml:space="preserve"> oraz </w:t>
      </w:r>
    </w:p>
    <w:p w:rsidR="009B34E2" w:rsidRPr="006B0086" w:rsidRDefault="009B34E2">
      <w:pPr>
        <w:numPr>
          <w:ilvl w:val="0"/>
          <w:numId w:val="31"/>
        </w:numPr>
        <w:spacing w:before="120" w:after="0" w:line="360" w:lineRule="auto"/>
        <w:ind w:left="1701" w:hanging="357"/>
        <w:contextualSpacing/>
        <w:jc w:val="both"/>
        <w:rPr>
          <w:rFonts w:cs="Calibri"/>
          <w:bCs/>
          <w:color w:val="000000"/>
          <w:sz w:val="20"/>
          <w:szCs w:val="20"/>
        </w:rPr>
      </w:pPr>
      <w:r w:rsidRPr="006B0086">
        <w:rPr>
          <w:rFonts w:cs="Calibri"/>
          <w:color w:val="000000"/>
          <w:sz w:val="20"/>
          <w:szCs w:val="20"/>
        </w:rPr>
        <w:t>osiągnięcie rocznego obrotu netto ze sprzedaży towarów, wyrobów i usług oraz z operacji finansowych nieprzekraczającego równowartości w złotych 50 milionów euro, lub sumy aktywów jego bilansu sporządzonego na koniec jednego z tych lat nie przekroczyły równowartości w złotych 43 milionów euro</w:t>
      </w:r>
    </w:p>
    <w:p w:rsidR="009B34E2" w:rsidRPr="006B0086" w:rsidRDefault="009B34E2">
      <w:pPr>
        <w:spacing w:after="0" w:line="360" w:lineRule="auto"/>
        <w:ind w:left="1276"/>
        <w:jc w:val="both"/>
        <w:rPr>
          <w:rFonts w:cs="Calibri"/>
          <w:bCs/>
          <w:color w:val="000000"/>
          <w:sz w:val="20"/>
          <w:szCs w:val="20"/>
        </w:rPr>
      </w:pPr>
      <w:r w:rsidRPr="006B0086">
        <w:rPr>
          <w:rFonts w:cs="Calibri"/>
          <w:color w:val="000000"/>
          <w:sz w:val="20"/>
          <w:szCs w:val="20"/>
        </w:rPr>
        <w:t>i które nie jest mikroprzedsiębiorstwem ani małym przedsiębiorstwem;</w:t>
      </w:r>
    </w:p>
    <w:p w:rsidR="009B34E2" w:rsidRPr="006B0086" w:rsidRDefault="009B34E2">
      <w:pPr>
        <w:numPr>
          <w:ilvl w:val="0"/>
          <w:numId w:val="29"/>
        </w:numPr>
        <w:spacing w:before="120" w:after="120" w:line="360" w:lineRule="auto"/>
        <w:ind w:left="1134"/>
        <w:contextualSpacing/>
        <w:jc w:val="both"/>
        <w:rPr>
          <w:rFonts w:cs="Arial"/>
          <w:bCs/>
          <w:color w:val="000000"/>
          <w:sz w:val="20"/>
          <w:szCs w:val="20"/>
        </w:rPr>
      </w:pPr>
      <w:r w:rsidRPr="006B0086">
        <w:rPr>
          <w:rFonts w:cs="Arial"/>
          <w:bCs/>
          <w:color w:val="000000"/>
          <w:sz w:val="20"/>
          <w:szCs w:val="20"/>
        </w:rPr>
        <w:t xml:space="preserve">duże przedsiębiorstwo/duży przedsiębiorca – przedsiębiorstwa/przedsiębiorca niespełniający kryteriów, o których mowa w załączniku 1 do rozporządzenia Komisji (UE) nr 651/2014 z dnia 17 czerwca 2014 r. </w:t>
      </w:r>
      <w:r w:rsidRPr="006B0086">
        <w:rPr>
          <w:rFonts w:cs="Arial"/>
          <w:bCs/>
          <w:color w:val="000000"/>
          <w:sz w:val="20"/>
          <w:szCs w:val="20"/>
        </w:rPr>
        <w:lastRenderedPageBreak/>
        <w:t>uznającego niektóre rodzaje pomocy za zgodne z rynkiem wewnętrznym w zastosowaniu art. 107 i 108 Traktatu.</w:t>
      </w:r>
    </w:p>
    <w:p w:rsidR="009B34E2" w:rsidRPr="006B0086" w:rsidRDefault="009B34E2">
      <w:pPr>
        <w:spacing w:before="120" w:after="120" w:line="360" w:lineRule="auto"/>
        <w:ind w:left="1134"/>
        <w:contextualSpacing/>
        <w:jc w:val="both"/>
        <w:rPr>
          <w:rFonts w:cs="Calibri"/>
          <w:color w:val="000000"/>
          <w:sz w:val="20"/>
          <w:szCs w:val="20"/>
        </w:rPr>
      </w:pPr>
      <w:r w:rsidRPr="006B0086">
        <w:rPr>
          <w:rFonts w:cs="Calibri"/>
          <w:color w:val="000000"/>
          <w:sz w:val="20"/>
          <w:szCs w:val="20"/>
        </w:rPr>
        <w:t>Wyrażone w euro wielkości odnoszące się do rocznego obrotu netto ze sprzedaży towarów, wyrobów i usług oraz z operacji finansowych, przelicza się na złote według średniego kursu ogłaszanego przez Narodowy Bank Polski w ostatnim dniu roku obrotowego wybranego do określenia statusu przedsiębiorcy.</w:t>
      </w:r>
    </w:p>
    <w:p w:rsidR="009B34E2" w:rsidRPr="006B0086" w:rsidRDefault="009B34E2">
      <w:pPr>
        <w:spacing w:before="120" w:after="120" w:line="360" w:lineRule="auto"/>
        <w:ind w:left="1134"/>
        <w:contextualSpacing/>
        <w:jc w:val="both"/>
        <w:rPr>
          <w:rFonts w:cs="Calibri"/>
          <w:bCs/>
          <w:color w:val="000000"/>
          <w:sz w:val="20"/>
          <w:szCs w:val="20"/>
        </w:rPr>
      </w:pPr>
      <w:r w:rsidRPr="006B0086">
        <w:rPr>
          <w:rFonts w:cs="Calibri"/>
          <w:color w:val="000000"/>
          <w:sz w:val="20"/>
          <w:szCs w:val="20"/>
        </w:rPr>
        <w:t>Średnioroczne zatrudnienie,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w:t>
      </w:r>
    </w:p>
    <w:p w:rsidR="009B34E2" w:rsidRPr="006B0086" w:rsidRDefault="009B34E2">
      <w:pPr>
        <w:autoSpaceDE w:val="0"/>
        <w:autoSpaceDN w:val="0"/>
        <w:spacing w:before="120" w:after="120" w:line="360" w:lineRule="auto"/>
        <w:ind w:left="709"/>
        <w:contextualSpacing/>
        <w:jc w:val="both"/>
        <w:rPr>
          <w:rFonts w:cs="Arial"/>
          <w:color w:val="000000"/>
          <w:sz w:val="20"/>
          <w:szCs w:val="20"/>
        </w:rPr>
      </w:pPr>
      <w:r w:rsidRPr="006B0086">
        <w:rPr>
          <w:rFonts w:cs="Arial"/>
          <w:color w:val="000000"/>
          <w:sz w:val="20"/>
          <w:szCs w:val="20"/>
        </w:rPr>
        <w:t>Jeżeli w dniu zamknięcia ksiąg rachunkowych dane przedsiębiorstwo stwierdza, że w skali rocznej przekroczyło pułapy zatrudnienia lub pułapy finansowe określone powyżej lub spadło poniżej tych pułapów, uzyskanie lub utrata statusu średniego, małego lub mikroprzedsiębiorstwa następuje tylko wówczas, gdy zjawisko to powtórzy się w ciągu dwóch kolejnych okresów obrachunkowych.</w:t>
      </w:r>
    </w:p>
    <w:p w:rsidR="009B34E2" w:rsidRPr="006B0086" w:rsidRDefault="009B34E2">
      <w:pPr>
        <w:autoSpaceDE w:val="0"/>
        <w:autoSpaceDN w:val="0"/>
        <w:spacing w:after="120" w:line="360" w:lineRule="auto"/>
        <w:ind w:left="709"/>
        <w:jc w:val="both"/>
        <w:rPr>
          <w:rFonts w:cs="Arial"/>
          <w:color w:val="000000"/>
          <w:sz w:val="20"/>
          <w:szCs w:val="20"/>
        </w:rPr>
      </w:pPr>
      <w:r w:rsidRPr="006B0086">
        <w:rPr>
          <w:rFonts w:cs="Arial"/>
          <w:color w:val="000000"/>
          <w:sz w:val="20"/>
          <w:szCs w:val="20"/>
        </w:rPr>
        <w:t>Nowo utworzone przedsiębiorstwa, które nie mają jeszcze zatwierdzonych ksiąg rachunkowych, obliczają swoje dane na podstawie szacunków dokonanych w dobrej wierze w trakcie roku obrotowego (art. 4 ust. 3 załącznika I do rozporządzenia 651/2014).</w:t>
      </w:r>
    </w:p>
    <w:p w:rsidR="009B34E2" w:rsidRPr="006B0086" w:rsidRDefault="009B34E2">
      <w:pPr>
        <w:autoSpaceDE w:val="0"/>
        <w:autoSpaceDN w:val="0"/>
        <w:spacing w:after="120" w:line="360" w:lineRule="auto"/>
        <w:ind w:left="709"/>
        <w:jc w:val="both"/>
        <w:rPr>
          <w:rFonts w:cs="Arial"/>
          <w:color w:val="000000"/>
          <w:sz w:val="20"/>
          <w:szCs w:val="20"/>
        </w:rPr>
      </w:pPr>
      <w:r w:rsidRPr="006B0086">
        <w:rPr>
          <w:rFonts w:cs="Arial"/>
          <w:color w:val="000000"/>
          <w:sz w:val="20"/>
          <w:szCs w:val="20"/>
        </w:rPr>
        <w:t>Powyższe reguły nie mają zastosowania do przedsiębiorstwa, które zmienia strukturę właścicielską. W przypadku sprzedaży udziałów lub akcji, przedsiębiorstwo automatycznie zmienia swój status w dniu zmiany struktury własności.</w:t>
      </w:r>
    </w:p>
    <w:p w:rsidR="009B34E2" w:rsidRPr="006B0086" w:rsidRDefault="009B34E2">
      <w:pPr>
        <w:autoSpaceDE w:val="0"/>
        <w:autoSpaceDN w:val="0"/>
        <w:spacing w:after="120" w:line="360" w:lineRule="auto"/>
        <w:ind w:left="709"/>
        <w:jc w:val="both"/>
        <w:rPr>
          <w:rFonts w:cs="Arial"/>
          <w:color w:val="000000"/>
          <w:sz w:val="20"/>
          <w:szCs w:val="20"/>
        </w:rPr>
      </w:pPr>
      <w:r w:rsidRPr="006B0086">
        <w:rPr>
          <w:rFonts w:cs="Arial"/>
          <w:color w:val="000000"/>
          <w:sz w:val="20"/>
          <w:szCs w:val="20"/>
        </w:rPr>
        <w:t xml:space="preserve">Przy określeniu kwalifikowalności do danej grupy przedsiębiorców uwzględnia się również pozostałe kryteria określone w art. od 2 do 6 Załącznika I </w:t>
      </w:r>
      <w:r w:rsidRPr="006B0086">
        <w:rPr>
          <w:i/>
          <w:iCs/>
          <w:color w:val="000000"/>
          <w:sz w:val="20"/>
          <w:szCs w:val="20"/>
        </w:rPr>
        <w:t xml:space="preserve">Rozporządzenia Komisji (UE) nr 651/2014 z dnia 17 czerwca 2014 r. uznającego niektóre rodzaje pomocy za zgodne z rynkiem wewnętrznym w zastosowaniu art. 107 i 108 Traktatu. </w:t>
      </w:r>
      <w:r w:rsidRPr="006B0086">
        <w:rPr>
          <w:rFonts w:cs="Arial"/>
          <w:color w:val="000000"/>
          <w:sz w:val="20"/>
          <w:szCs w:val="20"/>
        </w:rPr>
        <w:t>Szczegółowy status wnioskodawcy będzie weryfikowany na etapie podpisania umowy o dofinansowanie projektu;</w:t>
      </w:r>
    </w:p>
    <w:p w:rsidR="009B34E2" w:rsidRPr="009B34E2" w:rsidRDefault="009B34E2" w:rsidP="007D22C9">
      <w:pPr>
        <w:pStyle w:val="Default"/>
        <w:numPr>
          <w:ilvl w:val="2"/>
          <w:numId w:val="16"/>
        </w:numPr>
        <w:spacing w:before="240" w:line="360" w:lineRule="auto"/>
        <w:jc w:val="both"/>
        <w:rPr>
          <w:rFonts w:cs="Arial"/>
          <w:sz w:val="20"/>
          <w:szCs w:val="20"/>
        </w:rPr>
      </w:pPr>
      <w:r w:rsidRPr="002662A4">
        <w:rPr>
          <w:rFonts w:cs="Arial"/>
          <w:b/>
          <w:bCs/>
          <w:sz w:val="20"/>
          <w:szCs w:val="20"/>
        </w:rPr>
        <w:t>rozporządzenie ogólne</w:t>
      </w:r>
      <w:r w:rsidRPr="002662A4">
        <w:rPr>
          <w:rFonts w:cs="Arial"/>
          <w:bCs/>
          <w:sz w:val="20"/>
          <w:szCs w:val="20"/>
        </w:rPr>
        <w:t xml:space="preserve"> – rozporządzenie Parlamentu Europejskiego i Rady (UE) nr 1303/2013 z dnia 17</w:t>
      </w:r>
      <w:r w:rsidRPr="002662A4">
        <w:rPr>
          <w:rFonts w:ascii="Arial" w:hAnsi="Arial" w:cs="Arial"/>
          <w:sz w:val="20"/>
          <w:szCs w:val="20"/>
        </w:rPr>
        <w:t> </w:t>
      </w:r>
      <w:r w:rsidRPr="002662A4">
        <w:rPr>
          <w:rFonts w:cs="Arial"/>
          <w:bCs/>
          <w:sz w:val="20"/>
          <w:szCs w:val="20"/>
        </w:rPr>
        <w:t xml:space="preserve">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w:t>
      </w:r>
      <w:r w:rsidRPr="002662A4">
        <w:rPr>
          <w:bCs/>
          <w:sz w:val="20"/>
          <w:szCs w:val="20"/>
        </w:rPr>
        <w:t xml:space="preserve">i Rybackiego oraz uchylające rozporządzenie Rady (WE) nr 1083/2006 (Dz. Urz. UE L 347 z 20.12.2013, str. 320, </w:t>
      </w:r>
      <w:r w:rsidR="008E517A" w:rsidRPr="002662A4">
        <w:rPr>
          <w:bCs/>
          <w:sz w:val="20"/>
          <w:szCs w:val="20"/>
        </w:rPr>
        <w:t>z</w:t>
      </w:r>
      <w:r w:rsidR="008E517A">
        <w:rPr>
          <w:bCs/>
          <w:sz w:val="20"/>
          <w:szCs w:val="20"/>
        </w:rPr>
        <w:t>e zm.</w:t>
      </w:r>
      <w:r w:rsidRPr="002662A4">
        <w:rPr>
          <w:bCs/>
          <w:sz w:val="20"/>
          <w:szCs w:val="20"/>
        </w:rPr>
        <w:t>);</w:t>
      </w:r>
    </w:p>
    <w:p w:rsidR="009B34E2" w:rsidRDefault="009B34E2" w:rsidP="007D22C9">
      <w:pPr>
        <w:pStyle w:val="Default"/>
        <w:numPr>
          <w:ilvl w:val="2"/>
          <w:numId w:val="16"/>
        </w:numPr>
        <w:spacing w:before="240" w:line="360" w:lineRule="auto"/>
        <w:jc w:val="both"/>
        <w:rPr>
          <w:rFonts w:cs="Arial"/>
          <w:sz w:val="20"/>
          <w:szCs w:val="20"/>
        </w:rPr>
      </w:pPr>
      <w:r w:rsidRPr="009B34E2">
        <w:rPr>
          <w:rFonts w:cs="Arial"/>
          <w:b/>
          <w:bCs/>
          <w:sz w:val="20"/>
          <w:szCs w:val="20"/>
        </w:rPr>
        <w:t xml:space="preserve">serwis RPO WM </w:t>
      </w:r>
      <w:r w:rsidRPr="009B34E2">
        <w:rPr>
          <w:rFonts w:cs="Arial"/>
          <w:sz w:val="20"/>
          <w:szCs w:val="20"/>
        </w:rPr>
        <w:t xml:space="preserve">– serwis internetowy RPO WM 2014-2020 </w:t>
      </w:r>
      <w:hyperlink r:id="rId27" w:history="1">
        <w:r w:rsidRPr="009B34E2">
          <w:rPr>
            <w:rStyle w:val="Hipercze"/>
            <w:rFonts w:cs="Arial"/>
            <w:color w:val="000000"/>
            <w:sz w:val="20"/>
            <w:szCs w:val="20"/>
          </w:rPr>
          <w:t>www.funduszedlamazowsza.eu</w:t>
        </w:r>
      </w:hyperlink>
      <w:r w:rsidRPr="009B34E2">
        <w:rPr>
          <w:rFonts w:cs="Arial"/>
          <w:sz w:val="20"/>
          <w:szCs w:val="20"/>
        </w:rPr>
        <w:t>;</w:t>
      </w:r>
    </w:p>
    <w:p w:rsidR="009B34E2" w:rsidRDefault="009B34E2" w:rsidP="007D22C9">
      <w:pPr>
        <w:pStyle w:val="Default"/>
        <w:numPr>
          <w:ilvl w:val="2"/>
          <w:numId w:val="16"/>
        </w:numPr>
        <w:spacing w:before="240" w:line="360" w:lineRule="auto"/>
        <w:jc w:val="both"/>
        <w:rPr>
          <w:rFonts w:cs="Arial"/>
          <w:sz w:val="20"/>
          <w:szCs w:val="20"/>
        </w:rPr>
      </w:pPr>
      <w:r w:rsidRPr="009B34E2">
        <w:rPr>
          <w:rFonts w:cs="Arial"/>
          <w:b/>
          <w:sz w:val="20"/>
          <w:szCs w:val="20"/>
        </w:rPr>
        <w:t>ustawa (ustawa wdrożeniowa)</w:t>
      </w:r>
      <w:r w:rsidRPr="009B34E2">
        <w:rPr>
          <w:rFonts w:cs="Arial"/>
          <w:sz w:val="20"/>
          <w:szCs w:val="20"/>
        </w:rPr>
        <w:t xml:space="preserve"> – ustawa z dnia 11 lipca 2014 r. o zasadach realizacji programów w zakresie polityki spójności finansowanych w perspektywie finansowej 2014-2020 (Dz. U. 2020r., poz. 818, z</w:t>
      </w:r>
      <w:r w:rsidR="00DB4BAF">
        <w:rPr>
          <w:rFonts w:cs="Arial"/>
          <w:sz w:val="20"/>
          <w:szCs w:val="20"/>
        </w:rPr>
        <w:t>e zm.</w:t>
      </w:r>
      <w:r w:rsidRPr="009B34E2">
        <w:rPr>
          <w:rFonts w:cs="Arial"/>
          <w:sz w:val="20"/>
          <w:szCs w:val="20"/>
        </w:rPr>
        <w:t>);</w:t>
      </w:r>
    </w:p>
    <w:p w:rsidR="009B34E2" w:rsidRDefault="009B34E2" w:rsidP="007D22C9">
      <w:pPr>
        <w:pStyle w:val="Default"/>
        <w:numPr>
          <w:ilvl w:val="2"/>
          <w:numId w:val="16"/>
        </w:numPr>
        <w:spacing w:before="240" w:line="360" w:lineRule="auto"/>
        <w:jc w:val="both"/>
        <w:rPr>
          <w:rFonts w:cs="Arial"/>
          <w:sz w:val="20"/>
          <w:szCs w:val="20"/>
        </w:rPr>
      </w:pPr>
      <w:r w:rsidRPr="009B34E2">
        <w:rPr>
          <w:rFonts w:cs="Arial"/>
          <w:b/>
          <w:sz w:val="20"/>
          <w:szCs w:val="20"/>
        </w:rPr>
        <w:lastRenderedPageBreak/>
        <w:t>wniosek</w:t>
      </w:r>
      <w:r w:rsidRPr="009B34E2">
        <w:rPr>
          <w:rFonts w:cs="Arial"/>
          <w:sz w:val="20"/>
          <w:szCs w:val="20"/>
        </w:rPr>
        <w:t xml:space="preserve"> – formularz wniosku o dofinansowanie projektu wraz z załącznikami złożony w konkursie;</w:t>
      </w:r>
    </w:p>
    <w:p w:rsidR="009B34E2" w:rsidRDefault="009B34E2" w:rsidP="007D22C9">
      <w:pPr>
        <w:pStyle w:val="Default"/>
        <w:numPr>
          <w:ilvl w:val="2"/>
          <w:numId w:val="16"/>
        </w:numPr>
        <w:spacing w:before="240" w:line="360" w:lineRule="auto"/>
        <w:jc w:val="both"/>
        <w:rPr>
          <w:rFonts w:cs="Arial"/>
          <w:sz w:val="20"/>
          <w:szCs w:val="20"/>
        </w:rPr>
      </w:pPr>
      <w:r w:rsidRPr="009B34E2">
        <w:rPr>
          <w:rFonts w:cs="Arial"/>
          <w:b/>
          <w:sz w:val="20"/>
          <w:szCs w:val="20"/>
        </w:rPr>
        <w:t>wnioskodawca</w:t>
      </w:r>
      <w:r w:rsidRPr="009B34E2">
        <w:rPr>
          <w:rFonts w:cs="Arial"/>
          <w:sz w:val="20"/>
          <w:szCs w:val="20"/>
        </w:rPr>
        <w:t xml:space="preserve"> – podmiot, który złożył wniosek o dofinansowanie projektu;</w:t>
      </w:r>
    </w:p>
    <w:p w:rsidR="009B34E2" w:rsidRPr="009B34E2" w:rsidRDefault="009B34E2" w:rsidP="007D22C9">
      <w:pPr>
        <w:pStyle w:val="Default"/>
        <w:numPr>
          <w:ilvl w:val="2"/>
          <w:numId w:val="16"/>
        </w:numPr>
        <w:spacing w:before="240" w:line="360" w:lineRule="auto"/>
        <w:jc w:val="both"/>
        <w:rPr>
          <w:rFonts w:cs="Arial"/>
          <w:sz w:val="20"/>
          <w:szCs w:val="20"/>
        </w:rPr>
      </w:pPr>
      <w:r w:rsidRPr="009B34E2">
        <w:rPr>
          <w:rFonts w:cs="Arial"/>
          <w:b/>
          <w:sz w:val="20"/>
          <w:szCs w:val="20"/>
        </w:rPr>
        <w:t>wytyczne w zakresie kwalifikowalności wydatków</w:t>
      </w:r>
      <w:r w:rsidRPr="009B34E2">
        <w:rPr>
          <w:rFonts w:cs="Arial"/>
          <w:sz w:val="20"/>
          <w:szCs w:val="20"/>
        </w:rPr>
        <w:t xml:space="preserve"> - </w:t>
      </w:r>
      <w:r w:rsidRPr="009B34E2">
        <w:rPr>
          <w:iCs/>
          <w:sz w:val="20"/>
          <w:szCs w:val="20"/>
        </w:rPr>
        <w:t>Wytyczne w zakresie kwalifikowalności wydatków w ramach Europejskiego Funduszu Rozwoju Regionalnego, Europejskiego Funduszu Społecznego oraz Funduszu Spójności na lata 2014-2020;</w:t>
      </w:r>
    </w:p>
    <w:p w:rsidR="009B34E2" w:rsidRDefault="009B34E2" w:rsidP="007D22C9">
      <w:pPr>
        <w:pStyle w:val="Default"/>
        <w:numPr>
          <w:ilvl w:val="2"/>
          <w:numId w:val="16"/>
        </w:numPr>
        <w:spacing w:before="240" w:line="360" w:lineRule="auto"/>
        <w:jc w:val="both"/>
        <w:rPr>
          <w:rFonts w:cs="Arial"/>
          <w:sz w:val="20"/>
          <w:szCs w:val="20"/>
        </w:rPr>
      </w:pPr>
      <w:r w:rsidRPr="009B34E2">
        <w:rPr>
          <w:rFonts w:cs="Arial"/>
          <w:b/>
          <w:sz w:val="20"/>
          <w:szCs w:val="20"/>
        </w:rPr>
        <w:t>zamówienie</w:t>
      </w:r>
      <w:r w:rsidRPr="009B34E2">
        <w:rPr>
          <w:rFonts w:cs="Arial"/>
          <w:sz w:val="20"/>
          <w:szCs w:val="20"/>
        </w:rPr>
        <w:t xml:space="preserve"> – umowa odpłatna, zawarta zgodnie z warunkami wynikającymi z Pzp albo z warunkami umowy o dofinansowanie projektu zawarta pomiędzy zamawiającym a wykonawcą, której przedmiotem są usługi, dostawy lub roboty budowlane przewidziane w projekcie realizowanym w ramach PO.</w:t>
      </w:r>
    </w:p>
    <w:p w:rsidR="0067144C" w:rsidRPr="0067144C" w:rsidRDefault="0067144C" w:rsidP="0067144C">
      <w:pPr>
        <w:pStyle w:val="Akapitzlist"/>
        <w:numPr>
          <w:ilvl w:val="2"/>
          <w:numId w:val="16"/>
        </w:numPr>
        <w:rPr>
          <w:rFonts w:eastAsia="Calibri" w:cs="Arial"/>
          <w:color w:val="000000"/>
          <w:sz w:val="20"/>
          <w:szCs w:val="20"/>
        </w:rPr>
      </w:pPr>
      <w:r w:rsidRPr="0067144C">
        <w:rPr>
          <w:rFonts w:eastAsia="Calibri" w:cs="Arial"/>
          <w:b/>
          <w:color w:val="000000"/>
          <w:sz w:val="20"/>
          <w:szCs w:val="20"/>
        </w:rPr>
        <w:t>zatrudnienie</w:t>
      </w:r>
      <w:r w:rsidRPr="0067144C">
        <w:rPr>
          <w:rFonts w:eastAsia="Calibri" w:cs="Arial"/>
          <w:color w:val="000000"/>
          <w:sz w:val="20"/>
          <w:szCs w:val="20"/>
        </w:rPr>
        <w:t xml:space="preserve"> - dotyczy zatrudnionych na podstawie umowy o pracę (nie dotyczy umów cywilnoprawnych).</w:t>
      </w:r>
    </w:p>
    <w:p w:rsidR="009B34E2" w:rsidRPr="009B34E2" w:rsidRDefault="009B34E2" w:rsidP="007D22C9">
      <w:pPr>
        <w:pStyle w:val="Default"/>
        <w:numPr>
          <w:ilvl w:val="1"/>
          <w:numId w:val="16"/>
        </w:numPr>
        <w:spacing w:before="240" w:line="360" w:lineRule="auto"/>
        <w:jc w:val="both"/>
        <w:rPr>
          <w:rFonts w:cs="Arial"/>
          <w:sz w:val="20"/>
          <w:szCs w:val="20"/>
        </w:rPr>
      </w:pPr>
      <w:r w:rsidRPr="009B34E2">
        <w:rPr>
          <w:rFonts w:cs="Arial"/>
          <w:sz w:val="20"/>
          <w:szCs w:val="20"/>
        </w:rPr>
        <w:t>Użyte w regulaminie skróty oznaczają:</w:t>
      </w:r>
    </w:p>
    <w:tbl>
      <w:tblPr>
        <w:tblpPr w:leftFromText="141" w:rightFromText="141"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5093"/>
      </w:tblGrid>
      <w:tr w:rsidR="009B34E2" w:rsidRPr="002662A4" w:rsidTr="007C2CCB">
        <w:trPr>
          <w:trHeight w:val="110"/>
        </w:trPr>
        <w:tc>
          <w:tcPr>
            <w:tcW w:w="4654" w:type="dxa"/>
          </w:tcPr>
          <w:p w:rsidR="009B34E2" w:rsidRPr="002662A4" w:rsidRDefault="009B34E2" w:rsidP="007C2CCB">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B+R</w:t>
            </w:r>
          </w:p>
        </w:tc>
        <w:tc>
          <w:tcPr>
            <w:tcW w:w="5093" w:type="dxa"/>
          </w:tcPr>
          <w:p w:rsidR="009B34E2" w:rsidRPr="002662A4" w:rsidRDefault="009B34E2" w:rsidP="007C2CCB">
            <w:pPr>
              <w:keepNext/>
              <w:autoSpaceDE w:val="0"/>
              <w:autoSpaceDN w:val="0"/>
              <w:adjustRightInd w:val="0"/>
              <w:spacing w:before="20" w:after="20" w:line="240" w:lineRule="auto"/>
              <w:rPr>
                <w:rFonts w:cs="Arial"/>
                <w:color w:val="000000"/>
                <w:sz w:val="20"/>
                <w:szCs w:val="20"/>
              </w:rPr>
            </w:pPr>
            <w:r w:rsidRPr="002662A4">
              <w:rPr>
                <w:bCs/>
                <w:color w:val="000000"/>
                <w:sz w:val="20"/>
                <w:szCs w:val="20"/>
              </w:rPr>
              <w:t>badania i rozwój</w:t>
            </w:r>
          </w:p>
        </w:tc>
      </w:tr>
      <w:tr w:rsidR="009B34E2" w:rsidRPr="002662A4" w:rsidTr="007C2CCB">
        <w:trPr>
          <w:trHeight w:val="110"/>
        </w:trPr>
        <w:tc>
          <w:tcPr>
            <w:tcW w:w="4654" w:type="dxa"/>
          </w:tcPr>
          <w:p w:rsidR="009B34E2" w:rsidRPr="006B0086" w:rsidRDefault="009B34E2" w:rsidP="007C2CCB">
            <w:pPr>
              <w:keepNext/>
              <w:autoSpaceDE w:val="0"/>
              <w:autoSpaceDN w:val="0"/>
              <w:adjustRightInd w:val="0"/>
              <w:spacing w:before="20" w:after="20" w:line="240" w:lineRule="auto"/>
              <w:rPr>
                <w:rFonts w:cs="Arial"/>
                <w:color w:val="000000"/>
                <w:sz w:val="20"/>
                <w:szCs w:val="20"/>
              </w:rPr>
            </w:pPr>
            <w:r w:rsidRPr="006B0086">
              <w:rPr>
                <w:sz w:val="20"/>
                <w:szCs w:val="20"/>
              </w:rPr>
              <w:t>EBC</w:t>
            </w:r>
          </w:p>
        </w:tc>
        <w:tc>
          <w:tcPr>
            <w:tcW w:w="5093" w:type="dxa"/>
          </w:tcPr>
          <w:p w:rsidR="009B34E2" w:rsidRPr="006B0086" w:rsidRDefault="009B34E2" w:rsidP="007C2CCB">
            <w:pPr>
              <w:keepNext/>
              <w:autoSpaceDE w:val="0"/>
              <w:autoSpaceDN w:val="0"/>
              <w:adjustRightInd w:val="0"/>
              <w:spacing w:before="20" w:after="20" w:line="240" w:lineRule="auto"/>
              <w:rPr>
                <w:rFonts w:cs="Arial"/>
                <w:color w:val="000000"/>
                <w:sz w:val="20"/>
                <w:szCs w:val="20"/>
              </w:rPr>
            </w:pPr>
            <w:r w:rsidRPr="006B0086">
              <w:rPr>
                <w:sz w:val="20"/>
                <w:szCs w:val="20"/>
              </w:rPr>
              <w:t>Europejski Bank Centralny</w:t>
            </w:r>
          </w:p>
        </w:tc>
      </w:tr>
      <w:tr w:rsidR="009B34E2" w:rsidRPr="002662A4" w:rsidTr="007C2CCB">
        <w:trPr>
          <w:trHeight w:val="110"/>
        </w:trPr>
        <w:tc>
          <w:tcPr>
            <w:tcW w:w="4654" w:type="dxa"/>
          </w:tcPr>
          <w:p w:rsidR="009B34E2" w:rsidRPr="002662A4" w:rsidRDefault="009B34E2" w:rsidP="007C2CCB">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EFRR </w:t>
            </w:r>
          </w:p>
        </w:tc>
        <w:tc>
          <w:tcPr>
            <w:tcW w:w="5093" w:type="dxa"/>
          </w:tcPr>
          <w:p w:rsidR="009B34E2" w:rsidRPr="002662A4" w:rsidRDefault="009B34E2" w:rsidP="007C2CCB">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w:t>
            </w:r>
            <w:r>
              <w:rPr>
                <w:rFonts w:cs="Arial"/>
                <w:color w:val="000000"/>
                <w:sz w:val="20"/>
                <w:szCs w:val="20"/>
              </w:rPr>
              <w:t>ki Fundusz Rozwoju Regionalnego</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IOK</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Instytucja Organizująca Konkurs - MJWPU</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IP</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Instytucja Pośrednicząca - MJWPU</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IZ</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w:t>
            </w:r>
            <w:r>
              <w:rPr>
                <w:rFonts w:cs="Arial"/>
                <w:color w:val="000000"/>
                <w:sz w:val="20"/>
                <w:szCs w:val="20"/>
              </w:rPr>
              <w:t>a Zarządzająca RPO WM 2014-2020</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bCs/>
                <w:color w:val="000000"/>
                <w:sz w:val="20"/>
                <w:szCs w:val="20"/>
              </w:rPr>
              <w:t>KOP</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Komisja Oceny Projektów</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KPA</w:t>
            </w:r>
          </w:p>
        </w:tc>
        <w:tc>
          <w:tcPr>
            <w:tcW w:w="5093" w:type="dxa"/>
          </w:tcPr>
          <w:p w:rsidR="009B34E2" w:rsidRPr="002662A4" w:rsidRDefault="009B34E2" w:rsidP="001F7ED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ustawa z dnia 14 czerwca 1960 r. - Kodeks postępowania administracyjnego (Dz. U. </w:t>
            </w:r>
            <w:r w:rsidR="00347F65">
              <w:rPr>
                <w:rFonts w:cs="Arial"/>
                <w:color w:val="000000"/>
                <w:sz w:val="20"/>
                <w:szCs w:val="20"/>
              </w:rPr>
              <w:t>2021 r. poz. 735</w:t>
            </w:r>
            <w:r w:rsidRPr="002662A4">
              <w:rPr>
                <w:rFonts w:cs="Arial"/>
                <w:color w:val="000000"/>
                <w:sz w:val="20"/>
                <w:szCs w:val="20"/>
              </w:rPr>
              <w:t>)</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MEWA 2.0</w:t>
            </w:r>
          </w:p>
        </w:tc>
        <w:tc>
          <w:tcPr>
            <w:tcW w:w="5093" w:type="dxa"/>
          </w:tcPr>
          <w:p w:rsidR="009B34E2" w:rsidRPr="002662A4" w:rsidRDefault="009B34E2" w:rsidP="007C2CCB">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Mazowiecki Elektroniczny Wniosek Aplikacyjny Regionalnego Programu Operacyjnego Województwa Mazowieckiego 2014 - 2020</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MJWPU </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Mazowiecka Jednostka Wdrażania Programów Unijnych, ul</w:t>
            </w:r>
            <w:r w:rsidRPr="002662A4">
              <w:rPr>
                <w:rFonts w:ascii="Arial" w:hAnsi="Arial" w:cs="Arial"/>
                <w:color w:val="000000"/>
                <w:sz w:val="20"/>
                <w:szCs w:val="20"/>
              </w:rPr>
              <w:t> </w:t>
            </w:r>
            <w:r w:rsidRPr="002662A4">
              <w:rPr>
                <w:rFonts w:cs="Arial"/>
                <w:color w:val="000000"/>
                <w:sz w:val="20"/>
                <w:szCs w:val="20"/>
              </w:rPr>
              <w:t>Jagiellońska 74, 03-301 Warszawa</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Pr>
                <w:rFonts w:cs="Arial"/>
                <w:color w:val="000000"/>
                <w:sz w:val="20"/>
                <w:szCs w:val="20"/>
              </w:rPr>
              <w:t>MFiPR</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Ministerstwo </w:t>
            </w:r>
            <w:r>
              <w:rPr>
                <w:rFonts w:cs="Arial"/>
                <w:color w:val="000000"/>
                <w:sz w:val="20"/>
                <w:szCs w:val="20"/>
              </w:rPr>
              <w:t>Funduszy i Polityki Regionalnej</w:t>
            </w:r>
          </w:p>
        </w:tc>
      </w:tr>
      <w:tr w:rsidR="009B34E2" w:rsidRPr="002662A4" w:rsidTr="007C2CCB">
        <w:trPr>
          <w:trHeight w:val="110"/>
        </w:trPr>
        <w:tc>
          <w:tcPr>
            <w:tcW w:w="4654" w:type="dxa"/>
          </w:tcPr>
          <w:p w:rsidR="009B34E2"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MŚP</w:t>
            </w:r>
          </w:p>
        </w:tc>
        <w:tc>
          <w:tcPr>
            <w:tcW w:w="5093" w:type="dxa"/>
          </w:tcPr>
          <w:p w:rsidR="009B34E2" w:rsidRPr="002662A4" w:rsidRDefault="009B34E2" w:rsidP="001F7ED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mikro, małe i śre</w:t>
            </w:r>
            <w:r>
              <w:rPr>
                <w:rFonts w:cs="Arial"/>
                <w:color w:val="000000"/>
                <w:sz w:val="20"/>
                <w:szCs w:val="20"/>
              </w:rPr>
              <w:t>dnie przedsiębiorstwa zgodnie z </w:t>
            </w:r>
            <w:r w:rsidRPr="002662A4">
              <w:rPr>
                <w:rFonts w:cs="Arial"/>
                <w:color w:val="000000"/>
                <w:sz w:val="20"/>
                <w:szCs w:val="20"/>
              </w:rPr>
              <w:t>załącznikiem I do Rozporządzenia Komisji (UE) nr 651/2014</w:t>
            </w:r>
            <w:r w:rsidRPr="002662A4">
              <w:rPr>
                <w:rFonts w:cs="Arial"/>
                <w:b/>
                <w:bCs/>
                <w:color w:val="000000"/>
                <w:sz w:val="20"/>
                <w:szCs w:val="20"/>
              </w:rPr>
              <w:t xml:space="preserve"> </w:t>
            </w:r>
            <w:r w:rsidRPr="002662A4">
              <w:rPr>
                <w:rFonts w:cs="Arial"/>
                <w:color w:val="000000"/>
                <w:sz w:val="20"/>
                <w:szCs w:val="20"/>
              </w:rPr>
              <w:t>z dnia 17 czerwca 2014 r</w:t>
            </w:r>
            <w:r w:rsidRPr="0082293A">
              <w:rPr>
                <w:rFonts w:cs="Arial"/>
                <w:color w:val="000000"/>
                <w:sz w:val="20"/>
                <w:szCs w:val="20"/>
              </w:rPr>
              <w:t>. uznającego niektóre rodzaje pomocy za zgodne z rynkiem wewnętrznym w zastosowaniu art. 107 i 108 Traktatu (Dz. Urz. UE L 187 z 26.6.2014, s. 1–78, z</w:t>
            </w:r>
            <w:r w:rsidR="001F7ED8">
              <w:rPr>
                <w:rFonts w:cs="Arial"/>
                <w:color w:val="000000"/>
                <w:sz w:val="20"/>
                <w:szCs w:val="20"/>
              </w:rPr>
              <w:t>e zm.</w:t>
            </w:r>
            <w:r w:rsidRPr="0082293A">
              <w:rPr>
                <w:rFonts w:cs="Arial"/>
                <w:color w:val="000000"/>
                <w:sz w:val="20"/>
                <w:szCs w:val="20"/>
              </w:rPr>
              <w:t>)</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PO</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Program Operacyjny</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Pzp</w:t>
            </w:r>
          </w:p>
        </w:tc>
        <w:tc>
          <w:tcPr>
            <w:tcW w:w="5093" w:type="dxa"/>
          </w:tcPr>
          <w:p w:rsidR="009B34E2" w:rsidRPr="002662A4" w:rsidRDefault="009B34E2" w:rsidP="00DB4BAF">
            <w:pPr>
              <w:autoSpaceDE w:val="0"/>
              <w:autoSpaceDN w:val="0"/>
              <w:adjustRightInd w:val="0"/>
              <w:spacing w:before="20" w:after="20" w:line="240" w:lineRule="auto"/>
              <w:rPr>
                <w:rFonts w:cs="Arial"/>
                <w:color w:val="000000"/>
                <w:sz w:val="20"/>
                <w:szCs w:val="20"/>
              </w:rPr>
            </w:pPr>
            <w:r w:rsidRPr="00076059">
              <w:rPr>
                <w:rFonts w:cs="Arial"/>
                <w:color w:val="000000"/>
                <w:sz w:val="20"/>
                <w:szCs w:val="20"/>
              </w:rPr>
              <w:t>ustawa z dnia 29 stycznia 2004 r. - Prawo zamówień publicznych (Dz. U. 2019 r. poz. 1843, z</w:t>
            </w:r>
            <w:r w:rsidR="001F7ED8">
              <w:rPr>
                <w:rFonts w:cs="Arial"/>
                <w:color w:val="000000"/>
                <w:sz w:val="20"/>
                <w:szCs w:val="20"/>
              </w:rPr>
              <w:t>e zm.</w:t>
            </w:r>
            <w:r w:rsidRPr="00076059">
              <w:rPr>
                <w:rFonts w:cs="Arial"/>
                <w:color w:val="000000"/>
                <w:sz w:val="20"/>
                <w:szCs w:val="20"/>
              </w:rPr>
              <w:t>); ustawa z dnia 11 września 2019 r. – Prawo zamówień publicznych (Dz. U. 2019 r., poz. 2019, z</w:t>
            </w:r>
            <w:r w:rsidR="001F7ED8">
              <w:rPr>
                <w:rFonts w:cs="Arial"/>
                <w:color w:val="000000"/>
                <w:sz w:val="20"/>
                <w:szCs w:val="20"/>
              </w:rPr>
              <w:t>e zm.</w:t>
            </w:r>
            <w:r w:rsidRPr="00076059">
              <w:rPr>
                <w:rFonts w:cs="Arial"/>
                <w:color w:val="000000"/>
                <w:sz w:val="20"/>
                <w:szCs w:val="20"/>
              </w:rPr>
              <w:t>)</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RPO WM 2014-2020; RPO WM; Program</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Regionalny Program Operacyjny Województwa Mazowieckiego na lata 2014-2020</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SL2014 </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aplikacja główna centralnego systemu teleinformatycznego, o którym mowa w rozdziale 16 ustawy wdrożeniowej</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SZOOP </w:t>
            </w:r>
          </w:p>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Uszczegółowienie RPO WM</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Szczegółowy Opis Osi Priorytetowych Regionalnego Programu Operacyjnego Województwa Mazowieckiego na lata 2014-2020</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UE </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Pr>
                <w:rFonts w:cs="Arial"/>
                <w:color w:val="000000"/>
                <w:sz w:val="20"/>
                <w:szCs w:val="20"/>
              </w:rPr>
              <w:t>Unia Europejska</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lastRenderedPageBreak/>
              <w:t>UPO</w:t>
            </w:r>
          </w:p>
        </w:tc>
        <w:tc>
          <w:tcPr>
            <w:tcW w:w="5093" w:type="dxa"/>
          </w:tcPr>
          <w:p w:rsidR="009B34E2" w:rsidRPr="002662A4" w:rsidRDefault="009B34E2" w:rsidP="001F7ED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urzędowe poświadczenie odbioru w rozumieniu art. 3 pkt 20 ustawy z dnia 17 lutego 2005 r. o informatyzacji działalności podmiotów realizujących zadania publiczne (Dz.</w:t>
            </w:r>
            <w:r w:rsidRPr="002662A4">
              <w:rPr>
                <w:rFonts w:ascii="Arial" w:hAnsi="Arial" w:cs="Arial"/>
                <w:color w:val="000000"/>
                <w:sz w:val="20"/>
                <w:szCs w:val="20"/>
              </w:rPr>
              <w:t> </w:t>
            </w:r>
            <w:r w:rsidRPr="002662A4">
              <w:rPr>
                <w:rFonts w:cs="Arial"/>
                <w:color w:val="000000"/>
                <w:sz w:val="20"/>
                <w:szCs w:val="20"/>
              </w:rPr>
              <w:t xml:space="preserve">U.  </w:t>
            </w:r>
            <w:r w:rsidR="001F7ED8">
              <w:rPr>
                <w:rFonts w:cs="Arial"/>
                <w:color w:val="000000"/>
                <w:sz w:val="20"/>
                <w:szCs w:val="20"/>
              </w:rPr>
              <w:t>2021 r. poz. 670 ze zm.</w:t>
            </w:r>
            <w:r w:rsidRPr="002662A4">
              <w:rPr>
                <w:rFonts w:cs="Arial"/>
                <w:color w:val="000000"/>
                <w:sz w:val="20"/>
                <w:szCs w:val="20"/>
              </w:rPr>
              <w:t>)</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umowa partnerstwa</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UM WM </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Urząd Marszałkowski Województwa Mazowieckiego w</w:t>
            </w:r>
            <w:r w:rsidRPr="002662A4">
              <w:rPr>
                <w:rFonts w:ascii="Arial" w:hAnsi="Arial" w:cs="Arial"/>
                <w:color w:val="000000"/>
                <w:sz w:val="20"/>
                <w:szCs w:val="20"/>
              </w:rPr>
              <w:t> </w:t>
            </w:r>
            <w:r w:rsidRPr="002662A4">
              <w:rPr>
                <w:rFonts w:cs="Arial"/>
                <w:color w:val="000000"/>
                <w:sz w:val="20"/>
                <w:szCs w:val="20"/>
              </w:rPr>
              <w:t>Warszawie</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WE </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Pr>
                <w:rFonts w:cs="Arial"/>
                <w:color w:val="000000"/>
                <w:sz w:val="20"/>
                <w:szCs w:val="20"/>
              </w:rPr>
              <w:t>Wspólnota Europejska</w:t>
            </w:r>
          </w:p>
        </w:tc>
      </w:tr>
      <w:tr w:rsidR="009B34E2" w:rsidRPr="002662A4" w:rsidTr="007C2CCB">
        <w:trPr>
          <w:trHeight w:val="110"/>
        </w:trPr>
        <w:tc>
          <w:tcPr>
            <w:tcW w:w="4654"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ZWM </w:t>
            </w:r>
          </w:p>
        </w:tc>
        <w:tc>
          <w:tcPr>
            <w:tcW w:w="5093" w:type="dxa"/>
          </w:tcPr>
          <w:p w:rsidR="009B34E2" w:rsidRPr="002662A4" w:rsidRDefault="009B34E2" w:rsidP="007C2CCB">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Z</w:t>
            </w:r>
            <w:r>
              <w:rPr>
                <w:rFonts w:cs="Arial"/>
                <w:color w:val="000000"/>
                <w:sz w:val="20"/>
                <w:szCs w:val="20"/>
              </w:rPr>
              <w:t>arząd Województwa Mazowieckiego</w:t>
            </w:r>
          </w:p>
        </w:tc>
      </w:tr>
    </w:tbl>
    <w:p w:rsidR="004604D5" w:rsidRPr="009B34E2" w:rsidRDefault="004604D5" w:rsidP="009B34E2">
      <w:pPr>
        <w:pStyle w:val="Default"/>
        <w:keepNext/>
        <w:numPr>
          <w:ilvl w:val="1"/>
          <w:numId w:val="16"/>
        </w:numPr>
        <w:spacing w:before="240" w:line="360" w:lineRule="auto"/>
        <w:jc w:val="both"/>
        <w:rPr>
          <w:rFonts w:cs="Arial"/>
          <w:sz w:val="20"/>
          <w:szCs w:val="20"/>
        </w:rPr>
      </w:pPr>
      <w:r w:rsidRPr="009B34E2">
        <w:rPr>
          <w:rFonts w:cs="Arial"/>
          <w:sz w:val="20"/>
          <w:szCs w:val="20"/>
        </w:rPr>
        <w:t xml:space="preserve">Dodatkowe informacje dla ubiegających się o dofinansowanie </w:t>
      </w:r>
      <w:r w:rsidR="00D641AF" w:rsidRPr="009B34E2">
        <w:rPr>
          <w:rFonts w:cs="Arial"/>
          <w:sz w:val="20"/>
          <w:szCs w:val="20"/>
        </w:rPr>
        <w:t xml:space="preserve">są </w:t>
      </w:r>
      <w:r w:rsidRPr="009B34E2">
        <w:rPr>
          <w:rFonts w:cs="Arial"/>
          <w:sz w:val="20"/>
          <w:szCs w:val="20"/>
        </w:rPr>
        <w:t>udzielane w MJWPU w</w:t>
      </w:r>
      <w:r w:rsidR="00805F04" w:rsidRPr="009B34E2">
        <w:rPr>
          <w:rFonts w:cs="Arial"/>
          <w:sz w:val="20"/>
          <w:szCs w:val="20"/>
        </w:rPr>
        <w:t> </w:t>
      </w:r>
      <w:r w:rsidRPr="009B34E2">
        <w:rPr>
          <w:rFonts w:cs="Arial"/>
          <w:sz w:val="20"/>
          <w:szCs w:val="20"/>
        </w:rPr>
        <w:t>Głównym Punkcie Informacyjnym Funduszy Europejskich oraz Lokalnych Punktach Informacyjnych Funduszy Europejskich.</w:t>
      </w:r>
    </w:p>
    <w:p w:rsidR="004604D5" w:rsidRPr="00F81477" w:rsidRDefault="004604D5" w:rsidP="00837916">
      <w:pPr>
        <w:pStyle w:val="Default"/>
        <w:keepNext/>
        <w:numPr>
          <w:ilvl w:val="2"/>
          <w:numId w:val="20"/>
        </w:numPr>
        <w:adjustRightInd/>
        <w:spacing w:line="360" w:lineRule="auto"/>
        <w:ind w:hanging="11"/>
        <w:jc w:val="both"/>
        <w:rPr>
          <w:rFonts w:cs="Arial"/>
          <w:b/>
          <w:bCs/>
          <w:sz w:val="20"/>
          <w:szCs w:val="20"/>
        </w:rPr>
      </w:pPr>
      <w:r w:rsidRPr="00F81477">
        <w:rPr>
          <w:rFonts w:cs="Arial"/>
          <w:b/>
          <w:bCs/>
          <w:sz w:val="20"/>
          <w:szCs w:val="20"/>
        </w:rPr>
        <w:t>Główny Punkt Informacyjny Funduszy Europejskich:</w:t>
      </w:r>
    </w:p>
    <w:p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03 -</w:t>
      </w:r>
      <w:r w:rsidR="00645498" w:rsidRPr="00F81477">
        <w:rPr>
          <w:rFonts w:cs="Arial"/>
          <w:sz w:val="20"/>
          <w:szCs w:val="20"/>
        </w:rPr>
        <w:t xml:space="preserve"> </w:t>
      </w:r>
      <w:r w:rsidRPr="00F81477">
        <w:rPr>
          <w:rFonts w:cs="Arial"/>
          <w:sz w:val="20"/>
          <w:szCs w:val="20"/>
        </w:rPr>
        <w:t>301 Warszawa, ul. Jagiellońska 74,</w:t>
      </w:r>
    </w:p>
    <w:p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godz. pracy: pn – 8.00-18.00, wt-pt – 8.00-16.00;</w:t>
      </w:r>
    </w:p>
    <w:p w:rsidR="004604D5" w:rsidRPr="00F81477" w:rsidRDefault="004604D5" w:rsidP="00D641AF">
      <w:pPr>
        <w:pStyle w:val="Default"/>
        <w:spacing w:line="360" w:lineRule="auto"/>
        <w:ind w:left="2268" w:hanging="851"/>
        <w:jc w:val="both"/>
        <w:rPr>
          <w:rFonts w:cs="Arial"/>
          <w:sz w:val="20"/>
          <w:szCs w:val="20"/>
        </w:rPr>
      </w:pPr>
      <w:r w:rsidRPr="00F81477">
        <w:rPr>
          <w:rFonts w:cs="Arial"/>
          <w:sz w:val="20"/>
          <w:szCs w:val="20"/>
        </w:rPr>
        <w:t xml:space="preserve">tel.: </w:t>
      </w:r>
      <w:r w:rsidR="004F37CF" w:rsidRPr="00F81477">
        <w:rPr>
          <w:rStyle w:val="cell"/>
          <w:rFonts w:cs="Arial"/>
          <w:sz w:val="20"/>
          <w:szCs w:val="20"/>
        </w:rPr>
        <w:t>22 542 27 11, 22 542 20 38</w:t>
      </w:r>
      <w:r w:rsidRPr="00F81477">
        <w:rPr>
          <w:rFonts w:cs="Arial"/>
          <w:sz w:val="20"/>
          <w:szCs w:val="20"/>
        </w:rPr>
        <w:t>;</w:t>
      </w:r>
    </w:p>
    <w:p w:rsidR="00F077F4" w:rsidRPr="00E71998" w:rsidRDefault="00E71998" w:rsidP="00F077F4">
      <w:pPr>
        <w:pStyle w:val="Default"/>
        <w:numPr>
          <w:ilvl w:val="2"/>
          <w:numId w:val="20"/>
        </w:numPr>
        <w:adjustRightInd/>
        <w:spacing w:line="360" w:lineRule="auto"/>
        <w:ind w:hanging="11"/>
        <w:jc w:val="both"/>
        <w:rPr>
          <w:rFonts w:cs="Arial"/>
          <w:b/>
          <w:bCs/>
          <w:sz w:val="20"/>
          <w:szCs w:val="20"/>
        </w:rPr>
      </w:pPr>
      <w:r w:rsidRPr="00E71998">
        <w:rPr>
          <w:rFonts w:cs="Arial"/>
          <w:b/>
          <w:bCs/>
          <w:sz w:val="20"/>
          <w:szCs w:val="20"/>
        </w:rPr>
        <w:t>Punkt Informac</w:t>
      </w:r>
      <w:r w:rsidR="00F077F4" w:rsidRPr="00E71998">
        <w:rPr>
          <w:rFonts w:cs="Arial"/>
          <w:b/>
          <w:bCs/>
          <w:sz w:val="20"/>
          <w:szCs w:val="20"/>
        </w:rPr>
        <w:t>ji o RPO WM  w Ciechanowie:</w:t>
      </w:r>
    </w:p>
    <w:p w:rsidR="00F077F4" w:rsidRPr="00E71998" w:rsidRDefault="00F077F4" w:rsidP="00F077F4">
      <w:pPr>
        <w:pStyle w:val="Default"/>
        <w:spacing w:line="360" w:lineRule="auto"/>
        <w:ind w:left="2127" w:hanging="709"/>
        <w:jc w:val="both"/>
        <w:rPr>
          <w:rFonts w:cs="Arial"/>
          <w:sz w:val="20"/>
          <w:szCs w:val="20"/>
        </w:rPr>
      </w:pPr>
      <w:r w:rsidRPr="00E71998">
        <w:rPr>
          <w:rFonts w:cs="Arial"/>
          <w:sz w:val="20"/>
          <w:szCs w:val="20"/>
        </w:rPr>
        <w:t>06 - 400 Ciechanów, Pl. Kościuszki 5,</w:t>
      </w:r>
    </w:p>
    <w:p w:rsidR="00F077F4" w:rsidRPr="00E71998" w:rsidRDefault="00F077F4" w:rsidP="00F077F4">
      <w:pPr>
        <w:pStyle w:val="Default"/>
        <w:spacing w:line="360" w:lineRule="auto"/>
        <w:ind w:left="2127" w:hanging="709"/>
        <w:jc w:val="both"/>
        <w:rPr>
          <w:rFonts w:cs="Arial"/>
          <w:sz w:val="20"/>
          <w:szCs w:val="20"/>
        </w:rPr>
      </w:pPr>
      <w:r w:rsidRPr="00E71998">
        <w:rPr>
          <w:rFonts w:cs="Arial"/>
          <w:sz w:val="20"/>
          <w:szCs w:val="20"/>
        </w:rPr>
        <w:t>godz. pracy: pn – 8.00-18.00, wt-pt – 8.00-16.00;</w:t>
      </w:r>
    </w:p>
    <w:p w:rsidR="00F077F4" w:rsidRPr="00F81477" w:rsidRDefault="00F077F4" w:rsidP="00F077F4">
      <w:pPr>
        <w:pStyle w:val="Default"/>
        <w:spacing w:line="360" w:lineRule="auto"/>
        <w:ind w:left="2127" w:hanging="709"/>
        <w:jc w:val="both"/>
        <w:rPr>
          <w:rFonts w:cs="Arial"/>
          <w:sz w:val="20"/>
          <w:szCs w:val="20"/>
        </w:rPr>
      </w:pPr>
      <w:r w:rsidRPr="00E71998">
        <w:rPr>
          <w:rFonts w:cs="Arial"/>
          <w:sz w:val="20"/>
          <w:szCs w:val="20"/>
        </w:rPr>
        <w:t>tel. 22 542 27 16;</w:t>
      </w:r>
    </w:p>
    <w:p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Ostrołęce:</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07</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410 Ostrołęka, ul. J. Piłsudskiego 38,</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godz. pracy: pn – 8.00-18.00, wt-pt – 8.00-16.00;</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22 542 27 15</w:t>
      </w:r>
      <w:r w:rsidRPr="00F81477">
        <w:rPr>
          <w:rFonts w:cs="Arial"/>
          <w:sz w:val="20"/>
          <w:szCs w:val="20"/>
        </w:rPr>
        <w:t>;</w:t>
      </w:r>
    </w:p>
    <w:p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Płocku:</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09</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400 Płock, ul. Kolegialna 19,</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godz. pracy: pn – 8.00-18.00, wt-pt – 8.00-16.00;</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22 542 27 14</w:t>
      </w:r>
      <w:r w:rsidRPr="00F81477">
        <w:rPr>
          <w:rFonts w:cs="Arial"/>
          <w:sz w:val="20"/>
          <w:szCs w:val="20"/>
        </w:rPr>
        <w:t>;</w:t>
      </w:r>
    </w:p>
    <w:p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Radomiu:</w:t>
      </w:r>
    </w:p>
    <w:p w:rsidR="004604D5" w:rsidRPr="00F81477" w:rsidRDefault="00645498" w:rsidP="00245DDF">
      <w:pPr>
        <w:pStyle w:val="Default"/>
        <w:adjustRightInd/>
        <w:spacing w:line="360" w:lineRule="auto"/>
        <w:ind w:left="707" w:firstLine="709"/>
        <w:jc w:val="both"/>
        <w:rPr>
          <w:rFonts w:cs="Arial"/>
          <w:sz w:val="20"/>
          <w:szCs w:val="20"/>
        </w:rPr>
      </w:pPr>
      <w:r w:rsidRPr="00F81477">
        <w:rPr>
          <w:rFonts w:cs="Arial"/>
          <w:sz w:val="20"/>
          <w:szCs w:val="20"/>
        </w:rPr>
        <w:t xml:space="preserve">26 - 610 </w:t>
      </w:r>
      <w:r w:rsidR="004604D5" w:rsidRPr="00F81477">
        <w:rPr>
          <w:rFonts w:cs="Arial"/>
          <w:sz w:val="20"/>
          <w:szCs w:val="20"/>
        </w:rPr>
        <w:t>Radom, ul. Kościuszki 5a,</w:t>
      </w:r>
      <w:r w:rsidR="007923AE" w:rsidRPr="00F81477">
        <w:rPr>
          <w:rFonts w:cs="Arial"/>
          <w:sz w:val="20"/>
          <w:szCs w:val="20"/>
        </w:rPr>
        <w:t xml:space="preserve"> </w:t>
      </w:r>
    </w:p>
    <w:p w:rsidR="004604D5" w:rsidRPr="00F81477" w:rsidRDefault="004604D5" w:rsidP="00245DDF">
      <w:pPr>
        <w:pStyle w:val="Default"/>
        <w:spacing w:line="360" w:lineRule="auto"/>
        <w:ind w:left="1416"/>
        <w:jc w:val="both"/>
        <w:rPr>
          <w:rFonts w:cs="Arial"/>
          <w:sz w:val="20"/>
          <w:szCs w:val="20"/>
        </w:rPr>
      </w:pPr>
      <w:r w:rsidRPr="00F81477">
        <w:rPr>
          <w:rFonts w:cs="Arial"/>
          <w:sz w:val="20"/>
          <w:szCs w:val="20"/>
        </w:rPr>
        <w:t>godz. pracy: pn – 8.00-18.00, wt-pt – 8.00-16.00;</w:t>
      </w:r>
    </w:p>
    <w:p w:rsidR="004604D5" w:rsidRPr="00F81477" w:rsidRDefault="004604D5" w:rsidP="00245DDF">
      <w:pPr>
        <w:pStyle w:val="Default"/>
        <w:spacing w:line="360" w:lineRule="auto"/>
        <w:ind w:left="2125"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22 542 27 13</w:t>
      </w:r>
      <w:r w:rsidRPr="00F81477">
        <w:rPr>
          <w:rFonts w:cs="Arial"/>
          <w:sz w:val="20"/>
          <w:szCs w:val="20"/>
        </w:rPr>
        <w:t>;</w:t>
      </w:r>
    </w:p>
    <w:p w:rsidR="004604D5" w:rsidRPr="00F81477" w:rsidRDefault="004604D5" w:rsidP="00ED03A4">
      <w:pPr>
        <w:pStyle w:val="Default"/>
        <w:numPr>
          <w:ilvl w:val="2"/>
          <w:numId w:val="20"/>
        </w:numPr>
        <w:adjustRightInd/>
        <w:spacing w:line="360" w:lineRule="auto"/>
        <w:ind w:hanging="11"/>
        <w:jc w:val="both"/>
        <w:rPr>
          <w:rFonts w:cs="Arial"/>
          <w:b/>
          <w:bCs/>
          <w:sz w:val="20"/>
          <w:szCs w:val="20"/>
        </w:rPr>
      </w:pPr>
      <w:r w:rsidRPr="00F81477">
        <w:rPr>
          <w:rFonts w:cs="Arial"/>
          <w:b/>
          <w:bCs/>
          <w:sz w:val="20"/>
          <w:szCs w:val="20"/>
        </w:rPr>
        <w:t>Lokalny Punkt Informacyjny Funduszy Europejskich w Siedlcach:</w:t>
      </w:r>
    </w:p>
    <w:p w:rsidR="004604D5" w:rsidRPr="00A04067" w:rsidRDefault="00672861" w:rsidP="00245DDF">
      <w:pPr>
        <w:pStyle w:val="Default"/>
        <w:adjustRightInd/>
        <w:spacing w:line="360" w:lineRule="auto"/>
        <w:ind w:left="991" w:firstLine="425"/>
        <w:jc w:val="both"/>
        <w:rPr>
          <w:rFonts w:cs="Arial"/>
          <w:sz w:val="20"/>
          <w:szCs w:val="20"/>
        </w:rPr>
      </w:pPr>
      <w:r w:rsidRPr="00A04067">
        <w:rPr>
          <w:rFonts w:cs="Arial"/>
          <w:sz w:val="20"/>
          <w:szCs w:val="20"/>
        </w:rPr>
        <w:t xml:space="preserve">08 – 110 </w:t>
      </w:r>
      <w:r w:rsidR="004604D5" w:rsidRPr="00A04067">
        <w:rPr>
          <w:rFonts w:cs="Arial"/>
          <w:sz w:val="20"/>
          <w:szCs w:val="20"/>
        </w:rPr>
        <w:t xml:space="preserve">Siedlce, ul. </w:t>
      </w:r>
      <w:r w:rsidR="001A6206" w:rsidRPr="00A04067">
        <w:rPr>
          <w:rFonts w:cs="Arial"/>
          <w:bCs/>
          <w:sz w:val="20"/>
          <w:szCs w:val="20"/>
        </w:rPr>
        <w:t>Wiszniewskiego 4</w:t>
      </w:r>
      <w:r w:rsidR="004604D5" w:rsidRPr="00A04067">
        <w:rPr>
          <w:rFonts w:cs="Arial"/>
          <w:sz w:val="20"/>
          <w:szCs w:val="20"/>
        </w:rPr>
        <w:t>,</w:t>
      </w:r>
    </w:p>
    <w:p w:rsidR="004604D5" w:rsidRPr="00A04067" w:rsidRDefault="004604D5" w:rsidP="00245DDF">
      <w:pPr>
        <w:pStyle w:val="Default"/>
        <w:spacing w:line="360" w:lineRule="auto"/>
        <w:ind w:left="1416"/>
        <w:jc w:val="both"/>
        <w:rPr>
          <w:rFonts w:cs="Arial"/>
          <w:sz w:val="20"/>
          <w:szCs w:val="20"/>
        </w:rPr>
      </w:pPr>
      <w:r w:rsidRPr="00A04067">
        <w:rPr>
          <w:rFonts w:cs="Arial"/>
          <w:sz w:val="20"/>
          <w:szCs w:val="20"/>
        </w:rPr>
        <w:t>godz. pracy: pn – 8.00-18.00, wt-pt – 8.00-16.00;</w:t>
      </w:r>
    </w:p>
    <w:p w:rsidR="004604D5" w:rsidRPr="00A04067" w:rsidRDefault="004604D5" w:rsidP="00245DDF">
      <w:pPr>
        <w:pStyle w:val="Default"/>
        <w:spacing w:line="360" w:lineRule="auto"/>
        <w:ind w:left="2125" w:hanging="709"/>
        <w:jc w:val="both"/>
        <w:rPr>
          <w:rFonts w:cs="Arial"/>
          <w:sz w:val="20"/>
          <w:szCs w:val="20"/>
        </w:rPr>
      </w:pPr>
      <w:r w:rsidRPr="00A04067">
        <w:rPr>
          <w:rFonts w:cs="Arial"/>
          <w:sz w:val="20"/>
          <w:szCs w:val="20"/>
        </w:rPr>
        <w:t xml:space="preserve">tel. </w:t>
      </w:r>
      <w:r w:rsidR="004F37CF" w:rsidRPr="00A04067">
        <w:rPr>
          <w:rFonts w:cs="Arial"/>
          <w:sz w:val="20"/>
          <w:szCs w:val="20"/>
        </w:rPr>
        <w:t>22 542 27 12</w:t>
      </w:r>
      <w:r w:rsidRPr="00A04067">
        <w:rPr>
          <w:rFonts w:cs="Arial"/>
          <w:sz w:val="20"/>
          <w:szCs w:val="20"/>
        </w:rPr>
        <w:t>.</w:t>
      </w:r>
    </w:p>
    <w:p w:rsidR="004604D5" w:rsidRPr="00A04067" w:rsidRDefault="004604D5" w:rsidP="00245DDF">
      <w:pPr>
        <w:pStyle w:val="Default"/>
        <w:numPr>
          <w:ilvl w:val="1"/>
          <w:numId w:val="20"/>
        </w:numPr>
        <w:adjustRightInd/>
        <w:spacing w:before="120" w:after="60" w:line="360" w:lineRule="auto"/>
        <w:jc w:val="both"/>
        <w:rPr>
          <w:rFonts w:cs="Arial"/>
          <w:sz w:val="20"/>
          <w:szCs w:val="20"/>
        </w:rPr>
      </w:pPr>
      <w:r w:rsidRPr="00A04067">
        <w:rPr>
          <w:rFonts w:cs="Arial"/>
          <w:sz w:val="20"/>
          <w:szCs w:val="20"/>
        </w:rPr>
        <w:t>Infolinia: 801 101 101, pn – 8.</w:t>
      </w:r>
      <w:r w:rsidR="001A6206" w:rsidRPr="00A04067">
        <w:rPr>
          <w:rFonts w:cs="Arial"/>
          <w:sz w:val="20"/>
          <w:szCs w:val="20"/>
        </w:rPr>
        <w:t>0</w:t>
      </w:r>
      <w:r w:rsidRPr="00A04067">
        <w:rPr>
          <w:rFonts w:cs="Arial"/>
          <w:sz w:val="20"/>
          <w:szCs w:val="20"/>
        </w:rPr>
        <w:t>0-1</w:t>
      </w:r>
      <w:r w:rsidR="001A6206" w:rsidRPr="00A04067">
        <w:rPr>
          <w:rFonts w:cs="Arial"/>
          <w:sz w:val="20"/>
          <w:szCs w:val="20"/>
        </w:rPr>
        <w:t>8</w:t>
      </w:r>
      <w:r w:rsidRPr="00A04067">
        <w:rPr>
          <w:rFonts w:cs="Arial"/>
          <w:sz w:val="20"/>
          <w:szCs w:val="20"/>
        </w:rPr>
        <w:t>.</w:t>
      </w:r>
      <w:r w:rsidR="001A6206" w:rsidRPr="00A04067">
        <w:rPr>
          <w:rFonts w:cs="Arial"/>
          <w:sz w:val="20"/>
          <w:szCs w:val="20"/>
        </w:rPr>
        <w:t>0</w:t>
      </w:r>
      <w:r w:rsidRPr="00A04067">
        <w:rPr>
          <w:rFonts w:cs="Arial"/>
          <w:sz w:val="20"/>
          <w:szCs w:val="20"/>
        </w:rPr>
        <w:t>0, wt-pt - godz. 8.</w:t>
      </w:r>
      <w:r w:rsidR="001A6206" w:rsidRPr="00A04067">
        <w:rPr>
          <w:rFonts w:cs="Arial"/>
          <w:sz w:val="20"/>
          <w:szCs w:val="20"/>
        </w:rPr>
        <w:t>00</w:t>
      </w:r>
      <w:r w:rsidRPr="00A04067">
        <w:rPr>
          <w:rFonts w:cs="Arial"/>
          <w:sz w:val="20"/>
          <w:szCs w:val="20"/>
        </w:rPr>
        <w:t>-1</w:t>
      </w:r>
      <w:r w:rsidR="001A6206" w:rsidRPr="00A04067">
        <w:rPr>
          <w:rFonts w:cs="Arial"/>
          <w:sz w:val="20"/>
          <w:szCs w:val="20"/>
        </w:rPr>
        <w:t>6</w:t>
      </w:r>
      <w:r w:rsidRPr="00A04067">
        <w:rPr>
          <w:rFonts w:cs="Arial"/>
          <w:sz w:val="20"/>
          <w:szCs w:val="20"/>
        </w:rPr>
        <w:t>.</w:t>
      </w:r>
      <w:r w:rsidR="001A6206" w:rsidRPr="00A04067">
        <w:rPr>
          <w:rFonts w:cs="Arial"/>
          <w:sz w:val="20"/>
          <w:szCs w:val="20"/>
        </w:rPr>
        <w:t>0</w:t>
      </w:r>
      <w:r w:rsidRPr="00A04067">
        <w:rPr>
          <w:rFonts w:cs="Arial"/>
          <w:sz w:val="20"/>
          <w:szCs w:val="20"/>
        </w:rPr>
        <w:t>0;</w:t>
      </w:r>
    </w:p>
    <w:p w:rsidR="004604D5" w:rsidRPr="00A04067" w:rsidRDefault="00511B1A" w:rsidP="00245DDF">
      <w:pPr>
        <w:pStyle w:val="Default"/>
        <w:spacing w:after="60" w:line="360" w:lineRule="auto"/>
        <w:ind w:left="1276" w:hanging="568"/>
        <w:jc w:val="both"/>
        <w:rPr>
          <w:rFonts w:cs="Arial"/>
          <w:sz w:val="20"/>
          <w:szCs w:val="20"/>
          <w:lang w:val="en-US"/>
        </w:rPr>
      </w:pPr>
      <w:r w:rsidRPr="00511B1A">
        <w:rPr>
          <w:rFonts w:cs="Arial"/>
          <w:sz w:val="20"/>
          <w:szCs w:val="20"/>
          <w:lang w:val="en-US"/>
        </w:rPr>
        <w:t>e-ma</w:t>
      </w:r>
      <w:r>
        <w:rPr>
          <w:rFonts w:cs="Arial"/>
          <w:sz w:val="20"/>
          <w:szCs w:val="20"/>
          <w:lang w:val="en-US"/>
        </w:rPr>
        <w:t>il: punkt_kontaktowy@mazowia.eu</w:t>
      </w:r>
      <w:r w:rsidR="00D021A0" w:rsidRPr="00A04067">
        <w:rPr>
          <w:rFonts w:cs="Arial"/>
          <w:sz w:val="20"/>
          <w:szCs w:val="20"/>
          <w:lang w:val="en-US"/>
        </w:rPr>
        <w:t>;</w:t>
      </w:r>
    </w:p>
    <w:p w:rsidR="004604D5" w:rsidRPr="00A04067" w:rsidRDefault="004604D5" w:rsidP="00245DDF">
      <w:pPr>
        <w:pStyle w:val="Default"/>
        <w:spacing w:after="60" w:line="360" w:lineRule="auto"/>
        <w:ind w:left="1417" w:hanging="709"/>
        <w:jc w:val="both"/>
        <w:rPr>
          <w:rFonts w:cs="Arial"/>
          <w:sz w:val="20"/>
          <w:szCs w:val="20"/>
        </w:rPr>
      </w:pPr>
      <w:r w:rsidRPr="00A04067">
        <w:rPr>
          <w:rFonts w:cs="Arial"/>
          <w:sz w:val="20"/>
          <w:szCs w:val="20"/>
        </w:rPr>
        <w:t>opłata za połączenie zgodna z taryfą danego operatora.</w:t>
      </w:r>
    </w:p>
    <w:p w:rsidR="00981445" w:rsidRPr="00434BB7" w:rsidRDefault="0036026F" w:rsidP="00D01E6D">
      <w:pPr>
        <w:pStyle w:val="Default"/>
        <w:numPr>
          <w:ilvl w:val="1"/>
          <w:numId w:val="16"/>
        </w:numPr>
        <w:spacing w:line="360" w:lineRule="auto"/>
        <w:jc w:val="both"/>
        <w:rPr>
          <w:sz w:val="20"/>
          <w:szCs w:val="20"/>
        </w:rPr>
      </w:pPr>
      <w:r w:rsidRPr="00F81477">
        <w:rPr>
          <w:rFonts w:cs="Arial"/>
          <w:sz w:val="20"/>
          <w:szCs w:val="20"/>
        </w:rPr>
        <w:lastRenderedPageBreak/>
        <w:t xml:space="preserve">MJWPU będzie organizowała spotkania dla wnioskodawców w formie szkoleń warsztatowych. W ramach spotkań zostaną przedstawione założenia Regionalnego Programu Operacyjnego Województwa Mazowieckiego na lata 2014-2020 </w:t>
      </w:r>
      <w:r w:rsidRPr="00F81477">
        <w:rPr>
          <w:sz w:val="20"/>
          <w:szCs w:val="20"/>
        </w:rPr>
        <w:t>oraz zasady aplikowania o środki w</w:t>
      </w:r>
      <w:r w:rsidR="00CD3542" w:rsidRPr="00F81477">
        <w:rPr>
          <w:sz w:val="20"/>
          <w:szCs w:val="20"/>
        </w:rPr>
        <w:t xml:space="preserve"> </w:t>
      </w:r>
      <w:r w:rsidRPr="00F81477">
        <w:rPr>
          <w:sz w:val="20"/>
          <w:szCs w:val="20"/>
        </w:rPr>
        <w:t>r</w:t>
      </w:r>
      <w:r w:rsidR="008360F6" w:rsidRPr="00F81477">
        <w:rPr>
          <w:sz w:val="20"/>
          <w:szCs w:val="20"/>
        </w:rPr>
        <w:t xml:space="preserve">amach konkursu dla </w:t>
      </w:r>
      <w:r w:rsidR="00B95C07" w:rsidRPr="00627345">
        <w:rPr>
          <w:rFonts w:cs="Arial"/>
          <w:sz w:val="20"/>
          <w:szCs w:val="20"/>
        </w:rPr>
        <w:t>Osi Priorytetowej II</w:t>
      </w:r>
      <w:r w:rsidR="00BF5C70">
        <w:rPr>
          <w:rFonts w:cs="Arial"/>
          <w:sz w:val="20"/>
          <w:szCs w:val="20"/>
        </w:rPr>
        <w:t>I</w:t>
      </w:r>
      <w:r w:rsidR="00B95C07" w:rsidRPr="00627345">
        <w:rPr>
          <w:rFonts w:cs="Arial"/>
          <w:sz w:val="20"/>
          <w:szCs w:val="20"/>
        </w:rPr>
        <w:t xml:space="preserve"> </w:t>
      </w:r>
      <w:r w:rsidR="00BF5C70" w:rsidRPr="00BF5C70">
        <w:rPr>
          <w:rFonts w:cs="Arial"/>
          <w:sz w:val="20"/>
          <w:szCs w:val="20"/>
        </w:rPr>
        <w:t xml:space="preserve">Rozwój potencjału innowacyjnego i przedsiębiorczości </w:t>
      </w:r>
      <w:r w:rsidR="00B95C07" w:rsidRPr="00627345">
        <w:rPr>
          <w:rFonts w:cs="Arial"/>
          <w:sz w:val="20"/>
          <w:szCs w:val="20"/>
        </w:rPr>
        <w:t xml:space="preserve">- Działanie </w:t>
      </w:r>
      <w:r w:rsidR="00EB3394" w:rsidRPr="00EB3394">
        <w:rPr>
          <w:rFonts w:cs="Arial"/>
          <w:sz w:val="20"/>
          <w:szCs w:val="20"/>
        </w:rPr>
        <w:t>3.3 Innowacje w MŚP, typ projektu: Wprowadzanie na rynek nowych lub ulepszonych produktów lub usług</w:t>
      </w:r>
      <w:r w:rsidR="00B95C07">
        <w:rPr>
          <w:rFonts w:cs="Arial"/>
          <w:sz w:val="20"/>
          <w:szCs w:val="20"/>
        </w:rPr>
        <w:t>.</w:t>
      </w:r>
    </w:p>
    <w:p w:rsidR="004F2E30" w:rsidRPr="00F81477" w:rsidRDefault="004F2E30" w:rsidP="00245DDF">
      <w:pPr>
        <w:pStyle w:val="Default"/>
        <w:numPr>
          <w:ilvl w:val="1"/>
          <w:numId w:val="16"/>
        </w:numPr>
        <w:adjustRightInd/>
        <w:spacing w:before="120" w:after="120" w:line="360" w:lineRule="auto"/>
        <w:jc w:val="both"/>
        <w:rPr>
          <w:rFonts w:cs="Arial"/>
          <w:sz w:val="20"/>
          <w:szCs w:val="20"/>
        </w:rPr>
      </w:pPr>
      <w:r w:rsidRPr="00F81477">
        <w:rPr>
          <w:rFonts w:cs="Arial"/>
          <w:sz w:val="20"/>
          <w:szCs w:val="20"/>
        </w:rPr>
        <w:t xml:space="preserve">Informacje na temat planowanych spotkań </w:t>
      </w:r>
      <w:r w:rsidR="00D641AF" w:rsidRPr="00F81477">
        <w:rPr>
          <w:rFonts w:cs="Arial"/>
          <w:sz w:val="20"/>
          <w:szCs w:val="20"/>
        </w:rPr>
        <w:t xml:space="preserve">są </w:t>
      </w:r>
      <w:r w:rsidRPr="00F81477">
        <w:rPr>
          <w:rFonts w:cs="Arial"/>
          <w:sz w:val="20"/>
          <w:szCs w:val="20"/>
        </w:rPr>
        <w:t xml:space="preserve">publikowane w </w:t>
      </w:r>
      <w:r w:rsidR="008501A5" w:rsidRPr="00F81477">
        <w:rPr>
          <w:rFonts w:cs="Arial"/>
          <w:sz w:val="20"/>
          <w:szCs w:val="20"/>
        </w:rPr>
        <w:t>serwisie</w:t>
      </w:r>
      <w:r w:rsidRPr="00F81477">
        <w:rPr>
          <w:rFonts w:cs="Arial"/>
          <w:sz w:val="20"/>
          <w:szCs w:val="20"/>
        </w:rPr>
        <w:t xml:space="preserve"> RPO WM.</w:t>
      </w:r>
    </w:p>
    <w:p w:rsidR="004F2E30" w:rsidRPr="00F81477" w:rsidRDefault="004F2E30" w:rsidP="00D641AF">
      <w:pPr>
        <w:pStyle w:val="Default"/>
        <w:numPr>
          <w:ilvl w:val="1"/>
          <w:numId w:val="16"/>
        </w:numPr>
        <w:spacing w:line="360" w:lineRule="auto"/>
        <w:ind w:left="709" w:hanging="709"/>
        <w:jc w:val="both"/>
        <w:rPr>
          <w:rFonts w:cs="Arial"/>
          <w:sz w:val="20"/>
          <w:szCs w:val="20"/>
        </w:rPr>
      </w:pPr>
      <w:r w:rsidRPr="00F81477">
        <w:rPr>
          <w:rFonts w:cs="Arial"/>
          <w:sz w:val="20"/>
          <w:szCs w:val="20"/>
        </w:rPr>
        <w:t xml:space="preserve">Zgłoszenia wnioskodawców </w:t>
      </w:r>
      <w:r w:rsidR="00D641AF" w:rsidRPr="00F81477">
        <w:rPr>
          <w:rFonts w:cs="Arial"/>
          <w:sz w:val="20"/>
          <w:szCs w:val="20"/>
        </w:rPr>
        <w:t xml:space="preserve">będą </w:t>
      </w:r>
      <w:r w:rsidRPr="00F81477">
        <w:rPr>
          <w:rFonts w:cs="Arial"/>
          <w:sz w:val="20"/>
          <w:szCs w:val="20"/>
        </w:rPr>
        <w:t xml:space="preserve">przyjmowane drogą elektroniczną poprzez rejestrację </w:t>
      </w:r>
      <w:r w:rsidR="008501A5" w:rsidRPr="00F81477">
        <w:rPr>
          <w:rFonts w:cs="Arial"/>
          <w:sz w:val="20"/>
          <w:szCs w:val="20"/>
        </w:rPr>
        <w:t>w</w:t>
      </w:r>
      <w:r w:rsidR="00805F04" w:rsidRPr="00F81477">
        <w:rPr>
          <w:rFonts w:cs="Arial"/>
          <w:sz w:val="20"/>
          <w:szCs w:val="20"/>
        </w:rPr>
        <w:t> </w:t>
      </w:r>
      <w:r w:rsidR="008501A5" w:rsidRPr="00F81477">
        <w:rPr>
          <w:rFonts w:cs="Arial"/>
          <w:sz w:val="20"/>
          <w:szCs w:val="20"/>
        </w:rPr>
        <w:t>serwisie</w:t>
      </w:r>
      <w:r w:rsidRPr="00F81477">
        <w:rPr>
          <w:rFonts w:cs="Arial"/>
          <w:sz w:val="20"/>
          <w:szCs w:val="20"/>
        </w:rPr>
        <w:t xml:space="preserve"> RPO WM</w:t>
      </w:r>
      <w:r w:rsidR="00D641AF" w:rsidRPr="00F81477">
        <w:rPr>
          <w:rFonts w:cs="Arial"/>
          <w:sz w:val="20"/>
          <w:szCs w:val="20"/>
        </w:rPr>
        <w:br/>
      </w:r>
      <w:hyperlink r:id="rId28" w:history="1">
        <w:r w:rsidRPr="00F81477">
          <w:rPr>
            <w:rStyle w:val="Hipercze"/>
            <w:rFonts w:cs="Arial"/>
            <w:color w:val="000000"/>
            <w:sz w:val="20"/>
            <w:szCs w:val="20"/>
          </w:rPr>
          <w:t>http://funduszedlamazowsza.eu/wydarzenie/wez-udzial-w-konferencjach-i-szkoleniach/</w:t>
        </w:r>
      </w:hyperlink>
    </w:p>
    <w:p w:rsidR="004F2E30" w:rsidRPr="00F81477" w:rsidRDefault="00D641AF" w:rsidP="00D641AF">
      <w:pPr>
        <w:pStyle w:val="Default"/>
        <w:spacing w:line="360" w:lineRule="auto"/>
        <w:ind w:left="709"/>
        <w:jc w:val="both"/>
        <w:rPr>
          <w:rFonts w:cs="Arial"/>
          <w:sz w:val="20"/>
          <w:szCs w:val="20"/>
        </w:rPr>
      </w:pPr>
      <w:r w:rsidRPr="00F81477">
        <w:rPr>
          <w:rFonts w:cs="Arial"/>
          <w:sz w:val="20"/>
          <w:szCs w:val="20"/>
        </w:rPr>
        <w:t>L</w:t>
      </w:r>
      <w:r w:rsidR="00E46550" w:rsidRPr="00F81477">
        <w:rPr>
          <w:rFonts w:cs="Arial"/>
          <w:sz w:val="20"/>
          <w:szCs w:val="20"/>
        </w:rPr>
        <w:t>iczba</w:t>
      </w:r>
      <w:r w:rsidR="004F2E30" w:rsidRPr="00F81477">
        <w:rPr>
          <w:rFonts w:cs="Arial"/>
          <w:sz w:val="20"/>
          <w:szCs w:val="20"/>
        </w:rPr>
        <w:t xml:space="preserve"> miejsc dla każdego szkolenia jest ograniczona. W przypadku większej liczby osób chętnych do uczestnictwa w szkoleniu niż przewidziana liczba miejsc, o zakwalifikowaniu na szkolenie decyduje kolejność zgłoszeń.</w:t>
      </w:r>
    </w:p>
    <w:p w:rsidR="00A236DD" w:rsidRPr="00F81477" w:rsidRDefault="004F2E30" w:rsidP="00245DDF">
      <w:pPr>
        <w:pStyle w:val="Default"/>
        <w:numPr>
          <w:ilvl w:val="1"/>
          <w:numId w:val="16"/>
        </w:numPr>
        <w:spacing w:before="120" w:after="120" w:line="360" w:lineRule="auto"/>
        <w:jc w:val="both"/>
        <w:rPr>
          <w:rFonts w:cs="Arial"/>
          <w:sz w:val="20"/>
          <w:szCs w:val="20"/>
        </w:rPr>
      </w:pPr>
      <w:r w:rsidRPr="00F81477">
        <w:rPr>
          <w:rFonts w:cs="Arial"/>
          <w:sz w:val="20"/>
          <w:szCs w:val="20"/>
        </w:rPr>
        <w:t xml:space="preserve">Spotkania będą prowadzone </w:t>
      </w:r>
      <w:r w:rsidR="003A72E3" w:rsidRPr="00F81477">
        <w:rPr>
          <w:rFonts w:cs="Arial"/>
          <w:sz w:val="20"/>
          <w:szCs w:val="20"/>
        </w:rPr>
        <w:t xml:space="preserve">nieodpłatnie </w:t>
      </w:r>
      <w:r w:rsidRPr="00F81477">
        <w:rPr>
          <w:rFonts w:cs="Arial"/>
          <w:sz w:val="20"/>
          <w:szCs w:val="20"/>
        </w:rPr>
        <w:t>przez pracowników MJWPU</w:t>
      </w:r>
      <w:r w:rsidR="00C47074" w:rsidRPr="00F81477">
        <w:rPr>
          <w:rFonts w:cs="Arial"/>
          <w:sz w:val="20"/>
          <w:szCs w:val="20"/>
        </w:rPr>
        <w:t>.</w:t>
      </w:r>
    </w:p>
    <w:p w:rsidR="0019244B" w:rsidRPr="00F81477" w:rsidRDefault="0019244B" w:rsidP="00CE297A">
      <w:pPr>
        <w:pStyle w:val="Default"/>
        <w:spacing w:before="120" w:after="120" w:line="360" w:lineRule="auto"/>
        <w:ind w:left="720"/>
        <w:jc w:val="both"/>
        <w:rPr>
          <w:rFonts w:cs="Arial"/>
          <w:sz w:val="20"/>
          <w:szCs w:val="20"/>
        </w:rPr>
      </w:pPr>
    </w:p>
    <w:sectPr w:rsidR="0019244B" w:rsidRPr="00F81477" w:rsidSect="00264B98">
      <w:footerReference w:type="default" r:id="rId29"/>
      <w:pgSz w:w="11906" w:h="16838"/>
      <w:pgMar w:top="1417" w:right="1133"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01CE" w16cex:dateUtc="2021-05-21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EEA55" w16cid:durableId="2451F78E"/>
  <w16cid:commentId w16cid:paraId="2340907A" w16cid:durableId="2451F78F"/>
  <w16cid:commentId w16cid:paraId="7EF36ABD" w16cid:durableId="2451F790"/>
  <w16cid:commentId w16cid:paraId="0C1C97F5" w16cid:durableId="245201CE"/>
  <w16cid:commentId w16cid:paraId="3F695A33" w16cid:durableId="2451F793"/>
  <w16cid:commentId w16cid:paraId="47B62188" w16cid:durableId="2451F794"/>
  <w16cid:commentId w16cid:paraId="6B559C71" w16cid:durableId="2451F7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CE" w:rsidRDefault="00FC3ACE" w:rsidP="00FE74CD">
      <w:pPr>
        <w:spacing w:after="0" w:line="240" w:lineRule="auto"/>
      </w:pPr>
      <w:r>
        <w:separator/>
      </w:r>
    </w:p>
  </w:endnote>
  <w:endnote w:type="continuationSeparator" w:id="0">
    <w:p w:rsidR="00FC3ACE" w:rsidRDefault="00FC3ACE" w:rsidP="00FE74CD">
      <w:pPr>
        <w:spacing w:after="0" w:line="240" w:lineRule="auto"/>
      </w:pPr>
      <w:r>
        <w:continuationSeparator/>
      </w:r>
    </w:p>
  </w:endnote>
  <w:endnote w:type="continuationNotice" w:id="1">
    <w:p w:rsidR="00FC3ACE" w:rsidRDefault="00FC3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Tahoma,Bold">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007" w:usb1="09060000" w:usb2="00000010" w:usb3="00000000" w:csb0="0008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89" w:rsidRDefault="00882189">
    <w:pPr>
      <w:pStyle w:val="Stopka"/>
      <w:jc w:val="right"/>
    </w:pPr>
    <w:r>
      <w:fldChar w:fldCharType="begin"/>
    </w:r>
    <w:r>
      <w:instrText xml:space="preserve"> PAGE   \* MERGEFORMAT </w:instrText>
    </w:r>
    <w:r>
      <w:fldChar w:fldCharType="separate"/>
    </w:r>
    <w:r w:rsidR="008D7814">
      <w:rPr>
        <w:noProof/>
      </w:rPr>
      <w:t>27</w:t>
    </w:r>
    <w:r>
      <w:rPr>
        <w:noProof/>
      </w:rPr>
      <w:fldChar w:fldCharType="end"/>
    </w:r>
    <w:r>
      <w:rPr>
        <w:noProof/>
      </w:rPr>
      <w:t xml:space="preserve"> z </w:t>
    </w:r>
    <w:fldSimple w:instr=" NUMPAGES   \* MERGEFORMAT ">
      <w:r w:rsidR="008D7814">
        <w:rPr>
          <w:noProof/>
        </w:rPr>
        <w:t>43</w:t>
      </w:r>
    </w:fldSimple>
  </w:p>
  <w:p w:rsidR="00882189" w:rsidRDefault="008821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CE" w:rsidRDefault="00FC3ACE" w:rsidP="00FE74CD">
      <w:pPr>
        <w:spacing w:after="0" w:line="240" w:lineRule="auto"/>
      </w:pPr>
      <w:r>
        <w:separator/>
      </w:r>
    </w:p>
  </w:footnote>
  <w:footnote w:type="continuationSeparator" w:id="0">
    <w:p w:rsidR="00FC3ACE" w:rsidRDefault="00FC3ACE" w:rsidP="00FE74CD">
      <w:pPr>
        <w:spacing w:after="0" w:line="240" w:lineRule="auto"/>
      </w:pPr>
      <w:r>
        <w:continuationSeparator/>
      </w:r>
    </w:p>
  </w:footnote>
  <w:footnote w:type="continuationNotice" w:id="1">
    <w:p w:rsidR="00FC3ACE" w:rsidRDefault="00FC3ACE">
      <w:pPr>
        <w:spacing w:after="0" w:line="240" w:lineRule="auto"/>
      </w:pPr>
    </w:p>
  </w:footnote>
  <w:footnote w:id="2">
    <w:p w:rsidR="00882189" w:rsidRPr="004B7DA9" w:rsidRDefault="00882189" w:rsidP="004E399A">
      <w:pPr>
        <w:pStyle w:val="Tekstprzypisudolnego"/>
        <w:rPr>
          <w:rFonts w:cs="Arial"/>
          <w:sz w:val="18"/>
          <w:szCs w:val="18"/>
        </w:rPr>
      </w:pPr>
      <w:r w:rsidRPr="00E2168F">
        <w:rPr>
          <w:rStyle w:val="Odwoanieprzypisudolnego"/>
          <w:rFonts w:cs="Arial"/>
          <w:sz w:val="18"/>
          <w:szCs w:val="18"/>
        </w:rPr>
        <w:footnoteRef/>
      </w:r>
      <w:r w:rsidRPr="00E2168F">
        <w:rPr>
          <w:rFonts w:cs="Arial"/>
          <w:sz w:val="18"/>
          <w:szCs w:val="18"/>
        </w:rPr>
        <w:t xml:space="preserve"> </w:t>
      </w:r>
      <w:r w:rsidRPr="00651FD2">
        <w:rPr>
          <w:rFonts w:cs="Arial"/>
          <w:sz w:val="18"/>
          <w:szCs w:val="18"/>
        </w:rPr>
        <w:t xml:space="preserve">Kwota dofinansowania </w:t>
      </w:r>
      <w:r>
        <w:rPr>
          <w:rFonts w:cs="Arial"/>
          <w:sz w:val="18"/>
          <w:szCs w:val="18"/>
        </w:rPr>
        <w:t xml:space="preserve">w </w:t>
      </w:r>
      <w:r w:rsidRPr="00651FD2">
        <w:rPr>
          <w:rFonts w:cs="Arial"/>
          <w:sz w:val="18"/>
          <w:szCs w:val="18"/>
        </w:rPr>
        <w:t xml:space="preserve">ramach konkursu przeliczona kursem </w:t>
      </w:r>
      <w:r w:rsidRPr="004B7DA9">
        <w:rPr>
          <w:rFonts w:cs="Arial"/>
          <w:sz w:val="18"/>
          <w:szCs w:val="18"/>
        </w:rPr>
        <w:t>EBC z dnia 2</w:t>
      </w:r>
      <w:r>
        <w:rPr>
          <w:rFonts w:cs="Arial"/>
          <w:sz w:val="18"/>
          <w:szCs w:val="18"/>
        </w:rPr>
        <w:t>9</w:t>
      </w:r>
      <w:r w:rsidRPr="004B7DA9">
        <w:rPr>
          <w:rFonts w:cs="Arial"/>
          <w:sz w:val="18"/>
          <w:szCs w:val="18"/>
        </w:rPr>
        <w:t xml:space="preserve"> </w:t>
      </w:r>
      <w:r>
        <w:rPr>
          <w:rFonts w:cs="Arial"/>
          <w:sz w:val="18"/>
          <w:szCs w:val="18"/>
        </w:rPr>
        <w:t>czerwca</w:t>
      </w:r>
      <w:r w:rsidRPr="004B7DA9">
        <w:rPr>
          <w:rFonts w:cs="Arial"/>
          <w:sz w:val="18"/>
          <w:szCs w:val="18"/>
        </w:rPr>
        <w:t xml:space="preserve"> 2021 r. wynoszącym 4,5193 PLN.</w:t>
      </w:r>
    </w:p>
  </w:footnote>
  <w:footnote w:id="3">
    <w:p w:rsidR="00882189" w:rsidRPr="007751A9" w:rsidRDefault="00882189">
      <w:pPr>
        <w:pStyle w:val="Tekstprzypisudolnego"/>
        <w:rPr>
          <w:sz w:val="18"/>
          <w:szCs w:val="18"/>
        </w:rPr>
      </w:pPr>
      <w:r w:rsidRPr="007751A9">
        <w:rPr>
          <w:rStyle w:val="Odwoanieprzypisudolnego"/>
          <w:sz w:val="18"/>
          <w:szCs w:val="18"/>
        </w:rPr>
        <w:footnoteRef/>
      </w:r>
      <w:r>
        <w:rPr>
          <w:sz w:val="18"/>
          <w:szCs w:val="18"/>
        </w:rPr>
        <w:t xml:space="preserve"> Stan pr</w:t>
      </w:r>
      <w:r w:rsidRPr="007751A9">
        <w:rPr>
          <w:sz w:val="18"/>
          <w:szCs w:val="18"/>
        </w:rPr>
        <w:t>awny aktualny na dzień ogłoszenia naboru</w:t>
      </w:r>
      <w:r>
        <w:rPr>
          <w:sz w:val="18"/>
          <w:szCs w:val="18"/>
        </w:rPr>
        <w:t>, przepisy mogą ulec zmianie.</w:t>
      </w:r>
    </w:p>
  </w:footnote>
  <w:footnote w:id="4">
    <w:p w:rsidR="00882189" w:rsidRPr="007D22C9" w:rsidRDefault="00882189" w:rsidP="00DB3965">
      <w:pPr>
        <w:pStyle w:val="Tekstprzypisudolnego"/>
        <w:rPr>
          <w:sz w:val="18"/>
          <w:szCs w:val="18"/>
        </w:rPr>
      </w:pPr>
      <w:r w:rsidRPr="007D22C9">
        <w:rPr>
          <w:rStyle w:val="Odwoanieprzypisudolnego"/>
          <w:sz w:val="18"/>
          <w:szCs w:val="18"/>
        </w:rPr>
        <w:footnoteRef/>
      </w:r>
      <w:r w:rsidRPr="007D22C9">
        <w:rPr>
          <w:sz w:val="18"/>
          <w:szCs w:val="18"/>
        </w:rPr>
        <w:t xml:space="preserve"> W zależności od terminu przeprowadzania postępowania lub zawarcia umowy w sprawie udzielenia zamówienia.</w:t>
      </w:r>
    </w:p>
  </w:footnote>
  <w:footnote w:id="5">
    <w:p w:rsidR="00882189" w:rsidRPr="00E2168F" w:rsidRDefault="00882189" w:rsidP="00B66A95">
      <w:pPr>
        <w:spacing w:after="0" w:line="240" w:lineRule="auto"/>
        <w:ind w:right="28"/>
        <w:jc w:val="both"/>
        <w:rPr>
          <w:sz w:val="18"/>
          <w:szCs w:val="18"/>
        </w:rPr>
      </w:pPr>
      <w:r w:rsidRPr="00C102F0">
        <w:rPr>
          <w:rStyle w:val="Odwoanieprzypisudolnego"/>
        </w:rPr>
        <w:footnoteRef/>
      </w:r>
      <w:r w:rsidRPr="00C102F0">
        <w:t xml:space="preserve"> </w:t>
      </w:r>
      <w:r w:rsidRPr="00C102F0">
        <w:rPr>
          <w:rFonts w:cs="Calibri"/>
          <w:sz w:val="16"/>
          <w:szCs w:val="16"/>
        </w:rPr>
        <w:t>dokument opracowany przez Ministerstwo Inwestycji i Rozwoju pt. „Wytyczne w zakresie realizacji zasady równości szans i niedyskryminacji, w tym dostępność dla osób z niepełnosprawnościami oraz zasady równości szans kobiet i mężczyzn w ramach funduszy unijnych na lata 2014-2020”, wskazuje, że koncepcja projektowania uniwersalnego oparta jest na ośmiu regułach: 1) równe szanse dla wszystkich, 2) elastyczność w użytkowaniu, 3) prostota i intuicyjność w użyciu, 4) postrzegalność informacji, 5) tolerancja na błędy, 6) niewielki wysiłek fizyczny podczas użytkowania, 7) rozmiar i przestrzeń wystarczająca do użytkowania, 8) percepcja równości.</w:t>
      </w:r>
    </w:p>
  </w:footnote>
  <w:footnote w:id="6">
    <w:p w:rsidR="00882189" w:rsidRPr="00BF2227" w:rsidRDefault="00882189">
      <w:pPr>
        <w:pStyle w:val="Tekstprzypisudolnego"/>
        <w:rPr>
          <w:sz w:val="18"/>
          <w:szCs w:val="18"/>
        </w:rPr>
      </w:pPr>
      <w:r w:rsidRPr="00BF2227">
        <w:rPr>
          <w:rStyle w:val="Odwoanieprzypisudolnego"/>
          <w:sz w:val="18"/>
          <w:szCs w:val="18"/>
        </w:rPr>
        <w:footnoteRef/>
      </w:r>
      <w:r w:rsidRPr="00BF2227">
        <w:rPr>
          <w:sz w:val="18"/>
          <w:szCs w:val="18"/>
        </w:rPr>
        <w:t xml:space="preserve"> Dodawani</w:t>
      </w:r>
      <w:r>
        <w:rPr>
          <w:sz w:val="18"/>
          <w:szCs w:val="18"/>
        </w:rPr>
        <w:t>e złączników do wniosku o dofinan</w:t>
      </w:r>
      <w:r w:rsidRPr="00BF2227">
        <w:rPr>
          <w:sz w:val="18"/>
          <w:szCs w:val="18"/>
        </w:rPr>
        <w:t xml:space="preserve">sowanie </w:t>
      </w:r>
      <w:r>
        <w:rPr>
          <w:sz w:val="18"/>
          <w:szCs w:val="18"/>
        </w:rPr>
        <w:t>jest opisane w Instrukcji dla Uż</w:t>
      </w:r>
      <w:r w:rsidRPr="00BF2227">
        <w:rPr>
          <w:sz w:val="18"/>
          <w:szCs w:val="18"/>
        </w:rPr>
        <w:t>ytkowników Systemu MEW 2.0 dostępnej na stronie:</w:t>
      </w:r>
    </w:p>
    <w:p w:rsidR="00882189" w:rsidRPr="00BF2227" w:rsidRDefault="00882189">
      <w:pPr>
        <w:pStyle w:val="Tekstprzypisudolnego"/>
        <w:rPr>
          <w:sz w:val="18"/>
          <w:szCs w:val="18"/>
        </w:rPr>
      </w:pPr>
      <w:r w:rsidRPr="00BF2227">
        <w:rPr>
          <w:sz w:val="18"/>
          <w:szCs w:val="18"/>
        </w:rPr>
        <w:t>https://www.funduszedlamazowsza.eu/wp-content/uploads/2020/11/instrukcja-mewa2-v-3.1.pdf</w:t>
      </w:r>
    </w:p>
  </w:footnote>
  <w:footnote w:id="7">
    <w:p w:rsidR="00882189" w:rsidRDefault="00882189">
      <w:pPr>
        <w:pStyle w:val="Tekstprzypisudolnego"/>
      </w:pPr>
      <w:r w:rsidRPr="00BF2227">
        <w:rPr>
          <w:rStyle w:val="Odwoanieprzypisudolnego"/>
          <w:sz w:val="18"/>
          <w:szCs w:val="18"/>
        </w:rPr>
        <w:footnoteRef/>
      </w:r>
      <w:r w:rsidRPr="00BF2227">
        <w:rPr>
          <w:sz w:val="18"/>
          <w:szCs w:val="18"/>
        </w:rPr>
        <w:t xml:space="preserve"> podpisanie wniosku (pkt. 8.8) jest równoznaczne z podpisaniem załączników.</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D62"/>
    <w:multiLevelType w:val="multilevel"/>
    <w:tmpl w:val="523AD2A2"/>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57C10ED"/>
    <w:multiLevelType w:val="hybridMultilevel"/>
    <w:tmpl w:val="2AA8E64C"/>
    <w:lvl w:ilvl="0" w:tplc="F6C0BFF0">
      <w:start w:val="1"/>
      <w:numFmt w:val="bullet"/>
      <w:lvlText w:val="-"/>
      <w:lvlJc w:val="left"/>
      <w:pPr>
        <w:ind w:left="2138" w:hanging="360"/>
      </w:pPr>
      <w:rPr>
        <w:rFonts w:ascii="Sitka Small" w:hAnsi="Sitka Smal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BEE49CC"/>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944C5"/>
    <w:multiLevelType w:val="hybridMultilevel"/>
    <w:tmpl w:val="268ADAAA"/>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 w15:restartNumberingAfterBreak="0">
    <w:nsid w:val="113F3EF8"/>
    <w:multiLevelType w:val="hybridMultilevel"/>
    <w:tmpl w:val="E974A1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E4554B"/>
    <w:multiLevelType w:val="hybridMultilevel"/>
    <w:tmpl w:val="183AD32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4117C68"/>
    <w:multiLevelType w:val="hybridMultilevel"/>
    <w:tmpl w:val="0F8A67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296D5A"/>
    <w:multiLevelType w:val="hybridMultilevel"/>
    <w:tmpl w:val="C6343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E51B9"/>
    <w:multiLevelType w:val="hybridMultilevel"/>
    <w:tmpl w:val="FC888EA2"/>
    <w:lvl w:ilvl="0" w:tplc="31FE62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6C955CC"/>
    <w:multiLevelType w:val="multilevel"/>
    <w:tmpl w:val="31FAD16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strike w:val="0"/>
        <w:color w:val="000000"/>
      </w:rPr>
    </w:lvl>
    <w:lvl w:ilvl="2">
      <w:start w:val="1"/>
      <w:numFmt w:val="decimal"/>
      <w:lvlText w:val="%1.%2.%3."/>
      <w:lvlJc w:val="left"/>
      <w:pPr>
        <w:ind w:left="1571" w:hanging="720"/>
      </w:pPr>
      <w:rPr>
        <w:rFonts w:hint="default"/>
        <w:strike w:val="0"/>
      </w:rPr>
    </w:lvl>
    <w:lvl w:ilvl="3">
      <w:start w:val="1"/>
      <w:numFmt w:val="decimal"/>
      <w:lvlText w:val="%1.%2.%3.%4."/>
      <w:lvlJc w:val="left"/>
      <w:pPr>
        <w:ind w:left="2160" w:hanging="1080"/>
      </w:pPr>
      <w:rPr>
        <w:rFonts w:hint="default"/>
        <w:b w:val="0"/>
        <w:strike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B113D9"/>
    <w:multiLevelType w:val="hybridMultilevel"/>
    <w:tmpl w:val="932440DC"/>
    <w:lvl w:ilvl="0" w:tplc="C80CFB2E">
      <w:start w:val="1"/>
      <w:numFmt w:val="lowerLetter"/>
      <w:lvlText w:val="%1)"/>
      <w:lvlJc w:val="left"/>
      <w:pPr>
        <w:ind w:left="2520" w:hanging="360"/>
      </w:pPr>
      <w:rPr>
        <w:rFonts w:hint="default"/>
        <w:b/>
        <w:i w:val="0"/>
        <w:sz w:val="20"/>
        <w:szCs w:val="2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15:restartNumberingAfterBreak="0">
    <w:nsid w:val="184B26E1"/>
    <w:multiLevelType w:val="hybridMultilevel"/>
    <w:tmpl w:val="A1B05D98"/>
    <w:lvl w:ilvl="0" w:tplc="D8748E9A">
      <w:start w:val="1"/>
      <w:numFmt w:val="bullet"/>
      <w:lvlText w:val="­"/>
      <w:lvlJc w:val="left"/>
      <w:pPr>
        <w:ind w:left="1429" w:hanging="360"/>
      </w:pPr>
      <w:rPr>
        <w:rFonts w:ascii="Courier New" w:hAnsi="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B9729EA"/>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32031A"/>
    <w:multiLevelType w:val="hybridMultilevel"/>
    <w:tmpl w:val="41AE0BA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4CC5DF4"/>
    <w:multiLevelType w:val="multilevel"/>
    <w:tmpl w:val="57466BE2"/>
    <w:lvl w:ilvl="0">
      <w:start w:val="15"/>
      <w:numFmt w:val="decimal"/>
      <w:lvlText w:val="%1."/>
      <w:lvlJc w:val="left"/>
      <w:pPr>
        <w:ind w:left="5159"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27FF2DE6"/>
    <w:multiLevelType w:val="hybridMultilevel"/>
    <w:tmpl w:val="03AEA5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B7D10"/>
    <w:multiLevelType w:val="multilevel"/>
    <w:tmpl w:val="A6BA9D3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0"/>
        <w:szCs w:val="20"/>
      </w:rPr>
    </w:lvl>
    <w:lvl w:ilvl="2">
      <w:start w:val="1"/>
      <w:numFmt w:val="decimal"/>
      <w:lvlText w:val="%1.%2.%3"/>
      <w:lvlJc w:val="left"/>
      <w:pPr>
        <w:ind w:left="1430" w:hanging="720"/>
      </w:pPr>
      <w:rPr>
        <w:rFonts w:hint="default"/>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BC85185"/>
    <w:multiLevelType w:val="multilevel"/>
    <w:tmpl w:val="59488DFA"/>
    <w:lvl w:ilvl="0">
      <w:start w:val="9"/>
      <w:numFmt w:val="decimal"/>
      <w:lvlText w:val="%1."/>
      <w:lvlJc w:val="left"/>
      <w:pPr>
        <w:ind w:left="360" w:hanging="360"/>
      </w:pPr>
      <w:rPr>
        <w:rFonts w:hint="default"/>
        <w:color w:val="000000"/>
      </w:rPr>
    </w:lvl>
    <w:lvl w:ilvl="1">
      <w:start w:val="1"/>
      <w:numFmt w:val="decimal"/>
      <w:lvlText w:val="%1.%2."/>
      <w:lvlJc w:val="left"/>
      <w:pPr>
        <w:ind w:left="1855" w:hanging="720"/>
      </w:pPr>
      <w:rPr>
        <w:rFonts w:hint="default"/>
        <w:b w:val="0"/>
        <w:color w:val="000000"/>
      </w:rPr>
    </w:lvl>
    <w:lvl w:ilvl="2">
      <w:start w:val="1"/>
      <w:numFmt w:val="decimal"/>
      <w:lvlText w:val="%1.%2.%3."/>
      <w:lvlJc w:val="left"/>
      <w:pPr>
        <w:ind w:left="1571" w:hanging="720"/>
      </w:pPr>
      <w:rPr>
        <w:rFonts w:hint="default"/>
        <w:b w:val="0"/>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18" w15:restartNumberingAfterBreak="0">
    <w:nsid w:val="2EF4786F"/>
    <w:multiLevelType w:val="multilevel"/>
    <w:tmpl w:val="2878ECB4"/>
    <w:lvl w:ilvl="0">
      <w:start w:val="14"/>
      <w:numFmt w:val="decimal"/>
      <w:lvlText w:val="%1."/>
      <w:lvlJc w:val="left"/>
      <w:pPr>
        <w:ind w:left="480"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316E7327"/>
    <w:multiLevelType w:val="hybridMultilevel"/>
    <w:tmpl w:val="F0B28E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C966E4"/>
    <w:multiLevelType w:val="hybridMultilevel"/>
    <w:tmpl w:val="0A245E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2B217B"/>
    <w:multiLevelType w:val="multilevel"/>
    <w:tmpl w:val="382ED00E"/>
    <w:lvl w:ilvl="0">
      <w:start w:val="11"/>
      <w:numFmt w:val="decimal"/>
      <w:lvlText w:val="%1."/>
      <w:lvlJc w:val="left"/>
      <w:pPr>
        <w:ind w:left="480" w:hanging="48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22" w15:restartNumberingAfterBreak="0">
    <w:nsid w:val="3A7023FA"/>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3B23616F"/>
    <w:multiLevelType w:val="hybridMultilevel"/>
    <w:tmpl w:val="5DE80C66"/>
    <w:lvl w:ilvl="0" w:tplc="F5D6DAF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765E7E"/>
    <w:multiLevelType w:val="hybridMultilevel"/>
    <w:tmpl w:val="988CD44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5" w15:restartNumberingAfterBreak="0">
    <w:nsid w:val="3D5B066E"/>
    <w:multiLevelType w:val="multilevel"/>
    <w:tmpl w:val="1B1AF924"/>
    <w:lvl w:ilvl="0">
      <w:start w:val="2"/>
      <w:numFmt w:val="decimal"/>
      <w:lvlText w:val="%1."/>
      <w:lvlJc w:val="left"/>
      <w:pPr>
        <w:ind w:left="360" w:hanging="360"/>
      </w:pPr>
      <w:rPr>
        <w:rFonts w:hint="default"/>
      </w:rPr>
    </w:lvl>
    <w:lvl w:ilvl="1">
      <w:start w:val="1"/>
      <w:numFmt w:val="decimal"/>
      <w:lvlText w:val="%1.%2."/>
      <w:lvlJc w:val="left"/>
      <w:pPr>
        <w:ind w:left="2226" w:hanging="720"/>
      </w:pPr>
      <w:rPr>
        <w:rFonts w:ascii="Calibri" w:hAnsi="Calibri" w:cs="Arial" w:hint="default"/>
        <w:strike w:val="0"/>
        <w:color w:val="auto"/>
        <w:sz w:val="20"/>
        <w:szCs w:val="2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26" w15:restartNumberingAfterBreak="0">
    <w:nsid w:val="41412434"/>
    <w:multiLevelType w:val="multilevel"/>
    <w:tmpl w:val="5172160E"/>
    <w:lvl w:ilvl="0">
      <w:start w:val="5"/>
      <w:numFmt w:val="decimal"/>
      <w:lvlText w:val="%1."/>
      <w:lvlJc w:val="left"/>
      <w:pPr>
        <w:ind w:left="5039" w:hanging="360"/>
      </w:pPr>
      <w:rPr>
        <w:rFonts w:ascii="Calibri" w:hAnsi="Calibri" w:cs="Calibri"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2EE5B81"/>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625355"/>
    <w:multiLevelType w:val="multilevel"/>
    <w:tmpl w:val="3F4A6D4A"/>
    <w:lvl w:ilvl="0">
      <w:start w:val="10"/>
      <w:numFmt w:val="decimal"/>
      <w:lvlText w:val="%1."/>
      <w:lvlJc w:val="left"/>
      <w:pPr>
        <w:ind w:left="4591"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46E64"/>
    <w:multiLevelType w:val="multilevel"/>
    <w:tmpl w:val="3EBAD8D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ascii="Calibri" w:hAnsi="Calibri"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74B52E8"/>
    <w:multiLevelType w:val="hybridMultilevel"/>
    <w:tmpl w:val="BA04BA6A"/>
    <w:lvl w:ilvl="0" w:tplc="A8901E94">
      <w:start w:val="1"/>
      <w:numFmt w:val="decimal"/>
      <w:lvlText w:val="%1."/>
      <w:lvlJc w:val="left"/>
      <w:pPr>
        <w:tabs>
          <w:tab w:val="num" w:pos="397"/>
        </w:tabs>
        <w:ind w:left="397" w:hanging="397"/>
      </w:pPr>
      <w:rPr>
        <w:rFonts w:ascii="Arial" w:hAnsi="Arial" w:cs="Arial" w:hint="default"/>
        <w:b w:val="0"/>
        <w:i w:val="0"/>
        <w:color w:val="auto"/>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FB0553C">
      <w:start w:val="1"/>
      <w:numFmt w:val="decimal"/>
      <w:lvlText w:val="%7."/>
      <w:lvlJc w:val="left"/>
      <w:pPr>
        <w:tabs>
          <w:tab w:val="num" w:pos="3338"/>
        </w:tabs>
        <w:ind w:left="3338" w:hanging="360"/>
      </w:pPr>
      <w:rPr>
        <w:rFonts w:cs="Times New Roman"/>
        <w:b/>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48622060"/>
    <w:multiLevelType w:val="multilevel"/>
    <w:tmpl w:val="6C2AF6F4"/>
    <w:lvl w:ilvl="0">
      <w:start w:val="9"/>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2" w15:restartNumberingAfterBreak="0">
    <w:nsid w:val="498543D9"/>
    <w:multiLevelType w:val="multilevel"/>
    <w:tmpl w:val="79760F0E"/>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Calibri" w:hAnsi="Calibri" w:cs="Arial" w:hint="default"/>
        <w:sz w:val="20"/>
        <w:szCs w:val="20"/>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33" w15:restartNumberingAfterBreak="0">
    <w:nsid w:val="4A8935EC"/>
    <w:multiLevelType w:val="multilevel"/>
    <w:tmpl w:val="BA480FC4"/>
    <w:lvl w:ilvl="0">
      <w:start w:val="13"/>
      <w:numFmt w:val="decimal"/>
      <w:lvlText w:val="%1."/>
      <w:lvlJc w:val="left"/>
      <w:pPr>
        <w:ind w:left="480" w:hanging="480"/>
      </w:pPr>
      <w:rPr>
        <w:rFonts w:hint="default"/>
      </w:rPr>
    </w:lvl>
    <w:lvl w:ilvl="1">
      <w:start w:val="1"/>
      <w:numFmt w:val="lowerLetter"/>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F104CEC"/>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B81C54"/>
    <w:multiLevelType w:val="hybridMultilevel"/>
    <w:tmpl w:val="FD0692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B0024D"/>
    <w:multiLevelType w:val="multilevel"/>
    <w:tmpl w:val="24A09A30"/>
    <w:lvl w:ilvl="0">
      <w:start w:val="1"/>
      <w:numFmt w:val="decimal"/>
      <w:lvlText w:val="%1."/>
      <w:lvlJc w:val="left"/>
      <w:pPr>
        <w:ind w:left="644" w:hanging="360"/>
      </w:pPr>
      <w:rPr>
        <w:b w:val="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1958B0"/>
    <w:multiLevelType w:val="multilevel"/>
    <w:tmpl w:val="DF9CE7F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hint="default"/>
        <w:b w:val="0"/>
        <w:strike w:val="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424245"/>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3981"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39" w15:restartNumberingAfterBreak="0">
    <w:nsid w:val="5C5F6714"/>
    <w:multiLevelType w:val="hybridMultilevel"/>
    <w:tmpl w:val="F6C8F36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0"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1F423E1"/>
    <w:multiLevelType w:val="multilevel"/>
    <w:tmpl w:val="99501F4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CB4F2D"/>
    <w:multiLevelType w:val="multilevel"/>
    <w:tmpl w:val="C50E2F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6"/>
  </w:num>
  <w:num w:numId="3">
    <w:abstractNumId w:val="37"/>
  </w:num>
  <w:num w:numId="4">
    <w:abstractNumId w:val="26"/>
  </w:num>
  <w:num w:numId="5">
    <w:abstractNumId w:val="27"/>
  </w:num>
  <w:num w:numId="6">
    <w:abstractNumId w:val="17"/>
  </w:num>
  <w:num w:numId="7">
    <w:abstractNumId w:val="18"/>
  </w:num>
  <w:num w:numId="8">
    <w:abstractNumId w:val="0"/>
  </w:num>
  <w:num w:numId="9">
    <w:abstractNumId w:val="21"/>
  </w:num>
  <w:num w:numId="10">
    <w:abstractNumId w:val="28"/>
  </w:num>
  <w:num w:numId="11">
    <w:abstractNumId w:val="32"/>
  </w:num>
  <w:num w:numId="12">
    <w:abstractNumId w:val="14"/>
  </w:num>
  <w:num w:numId="13">
    <w:abstractNumId w:val="2"/>
  </w:num>
  <w:num w:numId="14">
    <w:abstractNumId w:val="22"/>
  </w:num>
  <w:num w:numId="15">
    <w:abstractNumId w:val="42"/>
  </w:num>
  <w:num w:numId="16">
    <w:abstractNumId w:val="41"/>
  </w:num>
  <w:num w:numId="17">
    <w:abstractNumId w:val="30"/>
  </w:num>
  <w:num w:numId="18">
    <w:abstractNumId w:val="25"/>
  </w:num>
  <w:num w:numId="19">
    <w:abstractNumId w:val="16"/>
  </w:num>
  <w:num w:numId="20">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9"/>
  </w:num>
  <w:num w:numId="23">
    <w:abstractNumId w:val="33"/>
  </w:num>
  <w:num w:numId="24">
    <w:abstractNumId w:val="31"/>
  </w:num>
  <w:num w:numId="25">
    <w:abstractNumId w:val="29"/>
  </w:num>
  <w:num w:numId="26">
    <w:abstractNumId w:val="40"/>
  </w:num>
  <w:num w:numId="27">
    <w:abstractNumId w:val="23"/>
  </w:num>
  <w:num w:numId="28">
    <w:abstractNumId w:val="8"/>
  </w:num>
  <w:num w:numId="29">
    <w:abstractNumId w:val="13"/>
  </w:num>
  <w:num w:numId="30">
    <w:abstractNumId w:val="3"/>
  </w:num>
  <w:num w:numId="31">
    <w:abstractNumId w:val="39"/>
  </w:num>
  <w:num w:numId="32">
    <w:abstractNumId w:val="5"/>
  </w:num>
  <w:num w:numId="33">
    <w:abstractNumId w:val="6"/>
  </w:num>
  <w:num w:numId="34">
    <w:abstractNumId w:val="15"/>
  </w:num>
  <w:num w:numId="35">
    <w:abstractNumId w:val="19"/>
  </w:num>
  <w:num w:numId="36">
    <w:abstractNumId w:val="4"/>
  </w:num>
  <w:num w:numId="37">
    <w:abstractNumId w:val="7"/>
  </w:num>
  <w:num w:numId="38">
    <w:abstractNumId w:val="35"/>
  </w:num>
  <w:num w:numId="39">
    <w:abstractNumId w:val="20"/>
  </w:num>
  <w:num w:numId="40">
    <w:abstractNumId w:val="1"/>
  </w:num>
  <w:num w:numId="41">
    <w:abstractNumId w:val="34"/>
  </w:num>
  <w:num w:numId="42">
    <w:abstractNumId w:val="24"/>
  </w:num>
  <w:num w:numId="43">
    <w:abstractNumId w:val="12"/>
  </w:num>
  <w:num w:numId="4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5"/>
  <w:doNotHyphenateCaps/>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5"/>
    <w:rsid w:val="00000237"/>
    <w:rsid w:val="00000627"/>
    <w:rsid w:val="00000856"/>
    <w:rsid w:val="000009E0"/>
    <w:rsid w:val="000014CA"/>
    <w:rsid w:val="000016D7"/>
    <w:rsid w:val="00001DEC"/>
    <w:rsid w:val="00001DF7"/>
    <w:rsid w:val="00002594"/>
    <w:rsid w:val="00002800"/>
    <w:rsid w:val="00002FEA"/>
    <w:rsid w:val="000030BD"/>
    <w:rsid w:val="00003D9E"/>
    <w:rsid w:val="00004449"/>
    <w:rsid w:val="000048A7"/>
    <w:rsid w:val="00005FB5"/>
    <w:rsid w:val="00006A59"/>
    <w:rsid w:val="00006B45"/>
    <w:rsid w:val="00007335"/>
    <w:rsid w:val="00007840"/>
    <w:rsid w:val="00007D5A"/>
    <w:rsid w:val="00007F62"/>
    <w:rsid w:val="00010216"/>
    <w:rsid w:val="0001059A"/>
    <w:rsid w:val="000127E9"/>
    <w:rsid w:val="00012F69"/>
    <w:rsid w:val="00013A49"/>
    <w:rsid w:val="00013F5E"/>
    <w:rsid w:val="00014080"/>
    <w:rsid w:val="00014671"/>
    <w:rsid w:val="00014915"/>
    <w:rsid w:val="00014C48"/>
    <w:rsid w:val="00014CA2"/>
    <w:rsid w:val="00015687"/>
    <w:rsid w:val="00015CE5"/>
    <w:rsid w:val="00015E5F"/>
    <w:rsid w:val="00016BF1"/>
    <w:rsid w:val="00016DAC"/>
    <w:rsid w:val="000175F2"/>
    <w:rsid w:val="000177CF"/>
    <w:rsid w:val="000177F8"/>
    <w:rsid w:val="00020484"/>
    <w:rsid w:val="00020CE8"/>
    <w:rsid w:val="0002121C"/>
    <w:rsid w:val="0002180A"/>
    <w:rsid w:val="00021F6C"/>
    <w:rsid w:val="00021FC8"/>
    <w:rsid w:val="00022175"/>
    <w:rsid w:val="000229E1"/>
    <w:rsid w:val="00023500"/>
    <w:rsid w:val="00023BB6"/>
    <w:rsid w:val="00023D34"/>
    <w:rsid w:val="00023DAC"/>
    <w:rsid w:val="00023DFD"/>
    <w:rsid w:val="00024E7E"/>
    <w:rsid w:val="00025214"/>
    <w:rsid w:val="000258CF"/>
    <w:rsid w:val="00025B9B"/>
    <w:rsid w:val="000264DE"/>
    <w:rsid w:val="0002651C"/>
    <w:rsid w:val="000267A9"/>
    <w:rsid w:val="0002706C"/>
    <w:rsid w:val="00027080"/>
    <w:rsid w:val="000273AC"/>
    <w:rsid w:val="00027D0D"/>
    <w:rsid w:val="00027EF1"/>
    <w:rsid w:val="00027F30"/>
    <w:rsid w:val="000300C7"/>
    <w:rsid w:val="000305BE"/>
    <w:rsid w:val="00030BF0"/>
    <w:rsid w:val="000310F1"/>
    <w:rsid w:val="000317FE"/>
    <w:rsid w:val="00031830"/>
    <w:rsid w:val="00031874"/>
    <w:rsid w:val="00031B38"/>
    <w:rsid w:val="00031F0C"/>
    <w:rsid w:val="00031FBE"/>
    <w:rsid w:val="00032435"/>
    <w:rsid w:val="000324DD"/>
    <w:rsid w:val="0003335B"/>
    <w:rsid w:val="00033391"/>
    <w:rsid w:val="00033646"/>
    <w:rsid w:val="00033DFF"/>
    <w:rsid w:val="00034017"/>
    <w:rsid w:val="00034043"/>
    <w:rsid w:val="000341DA"/>
    <w:rsid w:val="000343B0"/>
    <w:rsid w:val="00034471"/>
    <w:rsid w:val="000344BC"/>
    <w:rsid w:val="000345D8"/>
    <w:rsid w:val="00034BDF"/>
    <w:rsid w:val="00034CD3"/>
    <w:rsid w:val="00035247"/>
    <w:rsid w:val="00035637"/>
    <w:rsid w:val="0003566F"/>
    <w:rsid w:val="00035EFB"/>
    <w:rsid w:val="00035F5F"/>
    <w:rsid w:val="000360E1"/>
    <w:rsid w:val="0003761B"/>
    <w:rsid w:val="00041206"/>
    <w:rsid w:val="00041470"/>
    <w:rsid w:val="000415F6"/>
    <w:rsid w:val="00042473"/>
    <w:rsid w:val="00042C93"/>
    <w:rsid w:val="000432B9"/>
    <w:rsid w:val="0004367B"/>
    <w:rsid w:val="00043A83"/>
    <w:rsid w:val="00043EEC"/>
    <w:rsid w:val="0004443D"/>
    <w:rsid w:val="0004635F"/>
    <w:rsid w:val="00046765"/>
    <w:rsid w:val="00046C1F"/>
    <w:rsid w:val="00046EBE"/>
    <w:rsid w:val="0004770F"/>
    <w:rsid w:val="00047B88"/>
    <w:rsid w:val="00047CDA"/>
    <w:rsid w:val="00047D5E"/>
    <w:rsid w:val="00050150"/>
    <w:rsid w:val="0005025D"/>
    <w:rsid w:val="000504B0"/>
    <w:rsid w:val="00050A19"/>
    <w:rsid w:val="0005149B"/>
    <w:rsid w:val="0005174B"/>
    <w:rsid w:val="00051836"/>
    <w:rsid w:val="00052668"/>
    <w:rsid w:val="000528FB"/>
    <w:rsid w:val="00052B0F"/>
    <w:rsid w:val="00052E53"/>
    <w:rsid w:val="00052E5D"/>
    <w:rsid w:val="00053045"/>
    <w:rsid w:val="00053283"/>
    <w:rsid w:val="0005386E"/>
    <w:rsid w:val="000542C1"/>
    <w:rsid w:val="00054685"/>
    <w:rsid w:val="000550D1"/>
    <w:rsid w:val="0005521B"/>
    <w:rsid w:val="000554F0"/>
    <w:rsid w:val="00055601"/>
    <w:rsid w:val="000558A8"/>
    <w:rsid w:val="00057D4A"/>
    <w:rsid w:val="00057F27"/>
    <w:rsid w:val="000602C1"/>
    <w:rsid w:val="00060972"/>
    <w:rsid w:val="00060D84"/>
    <w:rsid w:val="0006105F"/>
    <w:rsid w:val="00061250"/>
    <w:rsid w:val="000613A2"/>
    <w:rsid w:val="00061576"/>
    <w:rsid w:val="00061C06"/>
    <w:rsid w:val="00061D49"/>
    <w:rsid w:val="000625ED"/>
    <w:rsid w:val="00062830"/>
    <w:rsid w:val="00063145"/>
    <w:rsid w:val="000634F9"/>
    <w:rsid w:val="00063508"/>
    <w:rsid w:val="0006356D"/>
    <w:rsid w:val="0006480E"/>
    <w:rsid w:val="000649BF"/>
    <w:rsid w:val="00064DF9"/>
    <w:rsid w:val="00065142"/>
    <w:rsid w:val="00065E36"/>
    <w:rsid w:val="00065F58"/>
    <w:rsid w:val="0006600D"/>
    <w:rsid w:val="0006609C"/>
    <w:rsid w:val="00066463"/>
    <w:rsid w:val="00066D02"/>
    <w:rsid w:val="00066ED9"/>
    <w:rsid w:val="00067036"/>
    <w:rsid w:val="000672AB"/>
    <w:rsid w:val="000672AF"/>
    <w:rsid w:val="000673CB"/>
    <w:rsid w:val="00067461"/>
    <w:rsid w:val="00070ACC"/>
    <w:rsid w:val="00070EC5"/>
    <w:rsid w:val="00071A4E"/>
    <w:rsid w:val="00071CC2"/>
    <w:rsid w:val="00071FCB"/>
    <w:rsid w:val="000720B7"/>
    <w:rsid w:val="00072985"/>
    <w:rsid w:val="00073220"/>
    <w:rsid w:val="000734A8"/>
    <w:rsid w:val="000737E3"/>
    <w:rsid w:val="00073825"/>
    <w:rsid w:val="00074E89"/>
    <w:rsid w:val="00075124"/>
    <w:rsid w:val="0007526D"/>
    <w:rsid w:val="00075EC2"/>
    <w:rsid w:val="00076059"/>
    <w:rsid w:val="00076551"/>
    <w:rsid w:val="000766B2"/>
    <w:rsid w:val="00076B1F"/>
    <w:rsid w:val="00076B34"/>
    <w:rsid w:val="000771C3"/>
    <w:rsid w:val="00077AB7"/>
    <w:rsid w:val="00077BC0"/>
    <w:rsid w:val="00077F01"/>
    <w:rsid w:val="00080C74"/>
    <w:rsid w:val="00080F6C"/>
    <w:rsid w:val="00081039"/>
    <w:rsid w:val="000811DE"/>
    <w:rsid w:val="0008146C"/>
    <w:rsid w:val="00081718"/>
    <w:rsid w:val="000817CC"/>
    <w:rsid w:val="00081954"/>
    <w:rsid w:val="00081D01"/>
    <w:rsid w:val="00081FD3"/>
    <w:rsid w:val="00081FD5"/>
    <w:rsid w:val="000821D1"/>
    <w:rsid w:val="000824F6"/>
    <w:rsid w:val="000826AB"/>
    <w:rsid w:val="00082821"/>
    <w:rsid w:val="000830FF"/>
    <w:rsid w:val="00083611"/>
    <w:rsid w:val="00084361"/>
    <w:rsid w:val="00084EC6"/>
    <w:rsid w:val="000852FB"/>
    <w:rsid w:val="0008604C"/>
    <w:rsid w:val="00086499"/>
    <w:rsid w:val="00086D82"/>
    <w:rsid w:val="00086DAF"/>
    <w:rsid w:val="00086DF7"/>
    <w:rsid w:val="00086F2A"/>
    <w:rsid w:val="00087005"/>
    <w:rsid w:val="00087021"/>
    <w:rsid w:val="00087945"/>
    <w:rsid w:val="00090282"/>
    <w:rsid w:val="00090296"/>
    <w:rsid w:val="000904CF"/>
    <w:rsid w:val="00090887"/>
    <w:rsid w:val="000919B1"/>
    <w:rsid w:val="00091ED0"/>
    <w:rsid w:val="00091EE0"/>
    <w:rsid w:val="0009269B"/>
    <w:rsid w:val="000928BF"/>
    <w:rsid w:val="00092A12"/>
    <w:rsid w:val="00092A4D"/>
    <w:rsid w:val="00092D59"/>
    <w:rsid w:val="00093103"/>
    <w:rsid w:val="00093366"/>
    <w:rsid w:val="00093472"/>
    <w:rsid w:val="00093526"/>
    <w:rsid w:val="00093712"/>
    <w:rsid w:val="00093AFF"/>
    <w:rsid w:val="00093DC4"/>
    <w:rsid w:val="00094176"/>
    <w:rsid w:val="00094339"/>
    <w:rsid w:val="0009451A"/>
    <w:rsid w:val="00094B83"/>
    <w:rsid w:val="000958AD"/>
    <w:rsid w:val="000958C0"/>
    <w:rsid w:val="000959EB"/>
    <w:rsid w:val="00095D80"/>
    <w:rsid w:val="00095D97"/>
    <w:rsid w:val="00095E38"/>
    <w:rsid w:val="00096381"/>
    <w:rsid w:val="00096A7C"/>
    <w:rsid w:val="00096B5A"/>
    <w:rsid w:val="00097DED"/>
    <w:rsid w:val="000A011B"/>
    <w:rsid w:val="000A0291"/>
    <w:rsid w:val="000A0F08"/>
    <w:rsid w:val="000A11A0"/>
    <w:rsid w:val="000A1752"/>
    <w:rsid w:val="000A1A16"/>
    <w:rsid w:val="000A1EA7"/>
    <w:rsid w:val="000A2EA4"/>
    <w:rsid w:val="000A3585"/>
    <w:rsid w:val="000A41DE"/>
    <w:rsid w:val="000A4794"/>
    <w:rsid w:val="000A55FE"/>
    <w:rsid w:val="000A5BEE"/>
    <w:rsid w:val="000A5CBC"/>
    <w:rsid w:val="000A6FB8"/>
    <w:rsid w:val="000A7257"/>
    <w:rsid w:val="000A7480"/>
    <w:rsid w:val="000A74EA"/>
    <w:rsid w:val="000A74EB"/>
    <w:rsid w:val="000A7562"/>
    <w:rsid w:val="000A7765"/>
    <w:rsid w:val="000A79E2"/>
    <w:rsid w:val="000A7C1F"/>
    <w:rsid w:val="000A7C4D"/>
    <w:rsid w:val="000B00D2"/>
    <w:rsid w:val="000B04DF"/>
    <w:rsid w:val="000B083F"/>
    <w:rsid w:val="000B0DDB"/>
    <w:rsid w:val="000B13BC"/>
    <w:rsid w:val="000B1408"/>
    <w:rsid w:val="000B15A3"/>
    <w:rsid w:val="000B185A"/>
    <w:rsid w:val="000B202E"/>
    <w:rsid w:val="000B2CC7"/>
    <w:rsid w:val="000B2FFB"/>
    <w:rsid w:val="000B396C"/>
    <w:rsid w:val="000B397C"/>
    <w:rsid w:val="000B3BD6"/>
    <w:rsid w:val="000B42E2"/>
    <w:rsid w:val="000B437F"/>
    <w:rsid w:val="000B46EE"/>
    <w:rsid w:val="000B48E1"/>
    <w:rsid w:val="000B4A6E"/>
    <w:rsid w:val="000B4B47"/>
    <w:rsid w:val="000B4FC5"/>
    <w:rsid w:val="000B5D50"/>
    <w:rsid w:val="000B6E60"/>
    <w:rsid w:val="000B6EE1"/>
    <w:rsid w:val="000B7141"/>
    <w:rsid w:val="000B7484"/>
    <w:rsid w:val="000B76C2"/>
    <w:rsid w:val="000B76E3"/>
    <w:rsid w:val="000B7CE8"/>
    <w:rsid w:val="000C0431"/>
    <w:rsid w:val="000C06D9"/>
    <w:rsid w:val="000C0CA2"/>
    <w:rsid w:val="000C0D03"/>
    <w:rsid w:val="000C1024"/>
    <w:rsid w:val="000C11BD"/>
    <w:rsid w:val="000C127C"/>
    <w:rsid w:val="000C157E"/>
    <w:rsid w:val="000C17D4"/>
    <w:rsid w:val="000C18D9"/>
    <w:rsid w:val="000C2091"/>
    <w:rsid w:val="000C2221"/>
    <w:rsid w:val="000C23FA"/>
    <w:rsid w:val="000C346C"/>
    <w:rsid w:val="000C46A9"/>
    <w:rsid w:val="000C48F2"/>
    <w:rsid w:val="000C4EB8"/>
    <w:rsid w:val="000C5149"/>
    <w:rsid w:val="000C542A"/>
    <w:rsid w:val="000C55AC"/>
    <w:rsid w:val="000C679D"/>
    <w:rsid w:val="000C6BE9"/>
    <w:rsid w:val="000C70CD"/>
    <w:rsid w:val="000C7680"/>
    <w:rsid w:val="000C778A"/>
    <w:rsid w:val="000C7ED7"/>
    <w:rsid w:val="000D12D7"/>
    <w:rsid w:val="000D13FB"/>
    <w:rsid w:val="000D21F5"/>
    <w:rsid w:val="000D220D"/>
    <w:rsid w:val="000D24B4"/>
    <w:rsid w:val="000D2531"/>
    <w:rsid w:val="000D2AA2"/>
    <w:rsid w:val="000D3841"/>
    <w:rsid w:val="000D3853"/>
    <w:rsid w:val="000D3A78"/>
    <w:rsid w:val="000D3ABF"/>
    <w:rsid w:val="000D3F64"/>
    <w:rsid w:val="000D43B2"/>
    <w:rsid w:val="000D472C"/>
    <w:rsid w:val="000D4C36"/>
    <w:rsid w:val="000D4FC7"/>
    <w:rsid w:val="000D5113"/>
    <w:rsid w:val="000D5435"/>
    <w:rsid w:val="000D5938"/>
    <w:rsid w:val="000D5DA8"/>
    <w:rsid w:val="000D6359"/>
    <w:rsid w:val="000D6402"/>
    <w:rsid w:val="000D642D"/>
    <w:rsid w:val="000D6772"/>
    <w:rsid w:val="000E05DF"/>
    <w:rsid w:val="000E0851"/>
    <w:rsid w:val="000E0AE8"/>
    <w:rsid w:val="000E0C08"/>
    <w:rsid w:val="000E0D0D"/>
    <w:rsid w:val="000E17F3"/>
    <w:rsid w:val="000E1940"/>
    <w:rsid w:val="000E226C"/>
    <w:rsid w:val="000E2421"/>
    <w:rsid w:val="000E2784"/>
    <w:rsid w:val="000E3436"/>
    <w:rsid w:val="000E3B93"/>
    <w:rsid w:val="000E3BD9"/>
    <w:rsid w:val="000E4191"/>
    <w:rsid w:val="000E48E4"/>
    <w:rsid w:val="000E4F7E"/>
    <w:rsid w:val="000E5935"/>
    <w:rsid w:val="000E5FAE"/>
    <w:rsid w:val="000E64D2"/>
    <w:rsid w:val="000E675C"/>
    <w:rsid w:val="000E6EE6"/>
    <w:rsid w:val="000E76E0"/>
    <w:rsid w:val="000E79EF"/>
    <w:rsid w:val="000E7DA8"/>
    <w:rsid w:val="000E7F75"/>
    <w:rsid w:val="000F0037"/>
    <w:rsid w:val="000F0949"/>
    <w:rsid w:val="000F1112"/>
    <w:rsid w:val="000F112B"/>
    <w:rsid w:val="000F1196"/>
    <w:rsid w:val="000F1419"/>
    <w:rsid w:val="000F199D"/>
    <w:rsid w:val="000F1B73"/>
    <w:rsid w:val="000F1E46"/>
    <w:rsid w:val="000F1FA1"/>
    <w:rsid w:val="000F2085"/>
    <w:rsid w:val="000F2093"/>
    <w:rsid w:val="000F2543"/>
    <w:rsid w:val="000F2745"/>
    <w:rsid w:val="000F2B8B"/>
    <w:rsid w:val="000F2BFB"/>
    <w:rsid w:val="000F3728"/>
    <w:rsid w:val="000F3B75"/>
    <w:rsid w:val="000F4253"/>
    <w:rsid w:val="000F4992"/>
    <w:rsid w:val="000F4C0D"/>
    <w:rsid w:val="000F4CA0"/>
    <w:rsid w:val="000F4E4C"/>
    <w:rsid w:val="000F5094"/>
    <w:rsid w:val="000F5377"/>
    <w:rsid w:val="000F582E"/>
    <w:rsid w:val="000F58C3"/>
    <w:rsid w:val="000F63BE"/>
    <w:rsid w:val="000F695C"/>
    <w:rsid w:val="000F6EFE"/>
    <w:rsid w:val="000F6F17"/>
    <w:rsid w:val="000F717C"/>
    <w:rsid w:val="000F71DD"/>
    <w:rsid w:val="000F751D"/>
    <w:rsid w:val="000F75CE"/>
    <w:rsid w:val="000F7D0D"/>
    <w:rsid w:val="001002AD"/>
    <w:rsid w:val="001005BA"/>
    <w:rsid w:val="00100684"/>
    <w:rsid w:val="00100D0A"/>
    <w:rsid w:val="0010104E"/>
    <w:rsid w:val="001014D5"/>
    <w:rsid w:val="00101596"/>
    <w:rsid w:val="00101843"/>
    <w:rsid w:val="00101939"/>
    <w:rsid w:val="00101A03"/>
    <w:rsid w:val="00101C11"/>
    <w:rsid w:val="001023A5"/>
    <w:rsid w:val="00102E80"/>
    <w:rsid w:val="00102F77"/>
    <w:rsid w:val="001032C0"/>
    <w:rsid w:val="0010340B"/>
    <w:rsid w:val="001034CD"/>
    <w:rsid w:val="00103C7D"/>
    <w:rsid w:val="00103D47"/>
    <w:rsid w:val="00104160"/>
    <w:rsid w:val="0010462D"/>
    <w:rsid w:val="001049C7"/>
    <w:rsid w:val="0010515D"/>
    <w:rsid w:val="00105235"/>
    <w:rsid w:val="001057BF"/>
    <w:rsid w:val="0010595B"/>
    <w:rsid w:val="00105BF7"/>
    <w:rsid w:val="0010616A"/>
    <w:rsid w:val="00106876"/>
    <w:rsid w:val="001069F7"/>
    <w:rsid w:val="00106B34"/>
    <w:rsid w:val="00106D61"/>
    <w:rsid w:val="00106F90"/>
    <w:rsid w:val="0010777A"/>
    <w:rsid w:val="001077A3"/>
    <w:rsid w:val="00107EE5"/>
    <w:rsid w:val="001104F0"/>
    <w:rsid w:val="00110876"/>
    <w:rsid w:val="00110E24"/>
    <w:rsid w:val="00110EFA"/>
    <w:rsid w:val="00111C4C"/>
    <w:rsid w:val="00111E0D"/>
    <w:rsid w:val="00111EDE"/>
    <w:rsid w:val="00112247"/>
    <w:rsid w:val="00113B37"/>
    <w:rsid w:val="00113B57"/>
    <w:rsid w:val="00113E5F"/>
    <w:rsid w:val="00114394"/>
    <w:rsid w:val="00114425"/>
    <w:rsid w:val="00114633"/>
    <w:rsid w:val="00114CCC"/>
    <w:rsid w:val="001151CF"/>
    <w:rsid w:val="00115A34"/>
    <w:rsid w:val="00115C59"/>
    <w:rsid w:val="00115D1E"/>
    <w:rsid w:val="00116A7B"/>
    <w:rsid w:val="00116D1A"/>
    <w:rsid w:val="00116E84"/>
    <w:rsid w:val="0011769B"/>
    <w:rsid w:val="00117DEC"/>
    <w:rsid w:val="00117EA8"/>
    <w:rsid w:val="001201BC"/>
    <w:rsid w:val="001207A7"/>
    <w:rsid w:val="001211B4"/>
    <w:rsid w:val="00121990"/>
    <w:rsid w:val="00121D5D"/>
    <w:rsid w:val="00122239"/>
    <w:rsid w:val="001227A9"/>
    <w:rsid w:val="001227AF"/>
    <w:rsid w:val="00122AB9"/>
    <w:rsid w:val="0012329D"/>
    <w:rsid w:val="001236FF"/>
    <w:rsid w:val="00123CEC"/>
    <w:rsid w:val="00123E71"/>
    <w:rsid w:val="00124BE3"/>
    <w:rsid w:val="00125684"/>
    <w:rsid w:val="0012590C"/>
    <w:rsid w:val="001259F3"/>
    <w:rsid w:val="001260E7"/>
    <w:rsid w:val="001261A1"/>
    <w:rsid w:val="00126BC8"/>
    <w:rsid w:val="00126FC3"/>
    <w:rsid w:val="00127133"/>
    <w:rsid w:val="001273A6"/>
    <w:rsid w:val="00127B5F"/>
    <w:rsid w:val="001300C9"/>
    <w:rsid w:val="00130C16"/>
    <w:rsid w:val="00131796"/>
    <w:rsid w:val="00131A48"/>
    <w:rsid w:val="00132D10"/>
    <w:rsid w:val="00133321"/>
    <w:rsid w:val="001337C8"/>
    <w:rsid w:val="00133E91"/>
    <w:rsid w:val="001343FD"/>
    <w:rsid w:val="00134459"/>
    <w:rsid w:val="001345AC"/>
    <w:rsid w:val="00134AB5"/>
    <w:rsid w:val="00134CBB"/>
    <w:rsid w:val="00134D7F"/>
    <w:rsid w:val="00134F36"/>
    <w:rsid w:val="00135698"/>
    <w:rsid w:val="001358CE"/>
    <w:rsid w:val="00135A14"/>
    <w:rsid w:val="0013637A"/>
    <w:rsid w:val="001363E4"/>
    <w:rsid w:val="001366DE"/>
    <w:rsid w:val="00136723"/>
    <w:rsid w:val="00136A79"/>
    <w:rsid w:val="00136C87"/>
    <w:rsid w:val="00136EE2"/>
    <w:rsid w:val="001370BA"/>
    <w:rsid w:val="00137CE3"/>
    <w:rsid w:val="0014010A"/>
    <w:rsid w:val="00140CCE"/>
    <w:rsid w:val="0014144D"/>
    <w:rsid w:val="001415E2"/>
    <w:rsid w:val="001418B6"/>
    <w:rsid w:val="00142437"/>
    <w:rsid w:val="0014274B"/>
    <w:rsid w:val="001434FF"/>
    <w:rsid w:val="00143635"/>
    <w:rsid w:val="00143CAF"/>
    <w:rsid w:val="001449A8"/>
    <w:rsid w:val="001453BC"/>
    <w:rsid w:val="00145424"/>
    <w:rsid w:val="0014566A"/>
    <w:rsid w:val="001457E5"/>
    <w:rsid w:val="00145EDA"/>
    <w:rsid w:val="0014604C"/>
    <w:rsid w:val="0014614A"/>
    <w:rsid w:val="00146E76"/>
    <w:rsid w:val="00147042"/>
    <w:rsid w:val="00147610"/>
    <w:rsid w:val="00147A29"/>
    <w:rsid w:val="00147A3F"/>
    <w:rsid w:val="00147CA1"/>
    <w:rsid w:val="00147E8A"/>
    <w:rsid w:val="00147F8D"/>
    <w:rsid w:val="001501EB"/>
    <w:rsid w:val="00150988"/>
    <w:rsid w:val="00150C6E"/>
    <w:rsid w:val="00151466"/>
    <w:rsid w:val="0015148B"/>
    <w:rsid w:val="00151A94"/>
    <w:rsid w:val="00151F40"/>
    <w:rsid w:val="001535BD"/>
    <w:rsid w:val="001538A1"/>
    <w:rsid w:val="00153B7B"/>
    <w:rsid w:val="001549F0"/>
    <w:rsid w:val="00154E05"/>
    <w:rsid w:val="001550A1"/>
    <w:rsid w:val="00156A51"/>
    <w:rsid w:val="00156A7E"/>
    <w:rsid w:val="00156C8F"/>
    <w:rsid w:val="0015738C"/>
    <w:rsid w:val="001579CC"/>
    <w:rsid w:val="00157D7C"/>
    <w:rsid w:val="00157DCE"/>
    <w:rsid w:val="00157EF3"/>
    <w:rsid w:val="00157F84"/>
    <w:rsid w:val="0016010C"/>
    <w:rsid w:val="0016048A"/>
    <w:rsid w:val="00161430"/>
    <w:rsid w:val="0016154C"/>
    <w:rsid w:val="001617D1"/>
    <w:rsid w:val="00161825"/>
    <w:rsid w:val="00161F3C"/>
    <w:rsid w:val="00162189"/>
    <w:rsid w:val="0016243D"/>
    <w:rsid w:val="001626BD"/>
    <w:rsid w:val="001634F1"/>
    <w:rsid w:val="00163E09"/>
    <w:rsid w:val="0016430C"/>
    <w:rsid w:val="00164662"/>
    <w:rsid w:val="00164BFA"/>
    <w:rsid w:val="00164C63"/>
    <w:rsid w:val="00164D56"/>
    <w:rsid w:val="00164F5B"/>
    <w:rsid w:val="001658F0"/>
    <w:rsid w:val="00165B60"/>
    <w:rsid w:val="00165F23"/>
    <w:rsid w:val="0016676B"/>
    <w:rsid w:val="00166AB1"/>
    <w:rsid w:val="00166CC7"/>
    <w:rsid w:val="00166DD7"/>
    <w:rsid w:val="00166E0D"/>
    <w:rsid w:val="001700F1"/>
    <w:rsid w:val="00170295"/>
    <w:rsid w:val="00170DE0"/>
    <w:rsid w:val="001711F3"/>
    <w:rsid w:val="001712B9"/>
    <w:rsid w:val="00172092"/>
    <w:rsid w:val="001726EC"/>
    <w:rsid w:val="001727A6"/>
    <w:rsid w:val="00172994"/>
    <w:rsid w:val="00172C94"/>
    <w:rsid w:val="001733CA"/>
    <w:rsid w:val="00173453"/>
    <w:rsid w:val="00173508"/>
    <w:rsid w:val="0017372E"/>
    <w:rsid w:val="00173A45"/>
    <w:rsid w:val="00173D30"/>
    <w:rsid w:val="001742CE"/>
    <w:rsid w:val="00174455"/>
    <w:rsid w:val="001744FD"/>
    <w:rsid w:val="00174AD6"/>
    <w:rsid w:val="00174DE6"/>
    <w:rsid w:val="00175259"/>
    <w:rsid w:val="00175A2F"/>
    <w:rsid w:val="00175C44"/>
    <w:rsid w:val="00175FA0"/>
    <w:rsid w:val="00175FDD"/>
    <w:rsid w:val="001764F4"/>
    <w:rsid w:val="00176619"/>
    <w:rsid w:val="00176944"/>
    <w:rsid w:val="00176EBD"/>
    <w:rsid w:val="0017709C"/>
    <w:rsid w:val="00177247"/>
    <w:rsid w:val="00177661"/>
    <w:rsid w:val="00177CA7"/>
    <w:rsid w:val="00177DBF"/>
    <w:rsid w:val="001800F7"/>
    <w:rsid w:val="00180369"/>
    <w:rsid w:val="00180948"/>
    <w:rsid w:val="00180C51"/>
    <w:rsid w:val="00180F16"/>
    <w:rsid w:val="0018147F"/>
    <w:rsid w:val="001824AB"/>
    <w:rsid w:val="00182696"/>
    <w:rsid w:val="00182B6E"/>
    <w:rsid w:val="001831B1"/>
    <w:rsid w:val="001834BA"/>
    <w:rsid w:val="00183980"/>
    <w:rsid w:val="00183A41"/>
    <w:rsid w:val="00183C0B"/>
    <w:rsid w:val="0018401F"/>
    <w:rsid w:val="00184088"/>
    <w:rsid w:val="001840B7"/>
    <w:rsid w:val="0018465A"/>
    <w:rsid w:val="00184B9C"/>
    <w:rsid w:val="00184BD1"/>
    <w:rsid w:val="00185000"/>
    <w:rsid w:val="001859A5"/>
    <w:rsid w:val="001859B8"/>
    <w:rsid w:val="00185BB9"/>
    <w:rsid w:val="00185FCA"/>
    <w:rsid w:val="001866A6"/>
    <w:rsid w:val="001869EB"/>
    <w:rsid w:val="00186B00"/>
    <w:rsid w:val="00187DE6"/>
    <w:rsid w:val="00190B17"/>
    <w:rsid w:val="001910BD"/>
    <w:rsid w:val="001916A9"/>
    <w:rsid w:val="00191E9C"/>
    <w:rsid w:val="00192008"/>
    <w:rsid w:val="0019244B"/>
    <w:rsid w:val="001929E8"/>
    <w:rsid w:val="00193461"/>
    <w:rsid w:val="00193BFF"/>
    <w:rsid w:val="00193C8C"/>
    <w:rsid w:val="00194A14"/>
    <w:rsid w:val="00194E1D"/>
    <w:rsid w:val="00195347"/>
    <w:rsid w:val="00195695"/>
    <w:rsid w:val="001957F3"/>
    <w:rsid w:val="00195945"/>
    <w:rsid w:val="001960F2"/>
    <w:rsid w:val="001963AD"/>
    <w:rsid w:val="00196662"/>
    <w:rsid w:val="00196847"/>
    <w:rsid w:val="00196A07"/>
    <w:rsid w:val="00196D41"/>
    <w:rsid w:val="0019731D"/>
    <w:rsid w:val="0019783D"/>
    <w:rsid w:val="00197C57"/>
    <w:rsid w:val="00197F2E"/>
    <w:rsid w:val="001A03DF"/>
    <w:rsid w:val="001A0E48"/>
    <w:rsid w:val="001A0EE2"/>
    <w:rsid w:val="001A1384"/>
    <w:rsid w:val="001A141D"/>
    <w:rsid w:val="001A1A15"/>
    <w:rsid w:val="001A215E"/>
    <w:rsid w:val="001A22AA"/>
    <w:rsid w:val="001A2DC1"/>
    <w:rsid w:val="001A2F51"/>
    <w:rsid w:val="001A303C"/>
    <w:rsid w:val="001A3B5E"/>
    <w:rsid w:val="001A4120"/>
    <w:rsid w:val="001A4126"/>
    <w:rsid w:val="001A41B7"/>
    <w:rsid w:val="001A4C48"/>
    <w:rsid w:val="001A59E4"/>
    <w:rsid w:val="001A6206"/>
    <w:rsid w:val="001A6400"/>
    <w:rsid w:val="001A676A"/>
    <w:rsid w:val="001A693C"/>
    <w:rsid w:val="001A6B18"/>
    <w:rsid w:val="001A7289"/>
    <w:rsid w:val="001A7953"/>
    <w:rsid w:val="001B00E1"/>
    <w:rsid w:val="001B019F"/>
    <w:rsid w:val="001B0283"/>
    <w:rsid w:val="001B0498"/>
    <w:rsid w:val="001B1280"/>
    <w:rsid w:val="001B293E"/>
    <w:rsid w:val="001B2A63"/>
    <w:rsid w:val="001B2FAE"/>
    <w:rsid w:val="001B331B"/>
    <w:rsid w:val="001B373F"/>
    <w:rsid w:val="001B3DE8"/>
    <w:rsid w:val="001B4D4B"/>
    <w:rsid w:val="001B4EA8"/>
    <w:rsid w:val="001B4EFE"/>
    <w:rsid w:val="001B5837"/>
    <w:rsid w:val="001B5CE1"/>
    <w:rsid w:val="001B5CEB"/>
    <w:rsid w:val="001B6590"/>
    <w:rsid w:val="001B66A1"/>
    <w:rsid w:val="001B7097"/>
    <w:rsid w:val="001B719F"/>
    <w:rsid w:val="001B7397"/>
    <w:rsid w:val="001B75C5"/>
    <w:rsid w:val="001B77BF"/>
    <w:rsid w:val="001B7880"/>
    <w:rsid w:val="001C000D"/>
    <w:rsid w:val="001C0644"/>
    <w:rsid w:val="001C0A7A"/>
    <w:rsid w:val="001C1491"/>
    <w:rsid w:val="001C1521"/>
    <w:rsid w:val="001C1692"/>
    <w:rsid w:val="001C17F0"/>
    <w:rsid w:val="001C1821"/>
    <w:rsid w:val="001C20BC"/>
    <w:rsid w:val="001C2421"/>
    <w:rsid w:val="001C253B"/>
    <w:rsid w:val="001C295A"/>
    <w:rsid w:val="001C2E1C"/>
    <w:rsid w:val="001C31B3"/>
    <w:rsid w:val="001C34D8"/>
    <w:rsid w:val="001C4000"/>
    <w:rsid w:val="001C4502"/>
    <w:rsid w:val="001C4735"/>
    <w:rsid w:val="001C4ABA"/>
    <w:rsid w:val="001C5124"/>
    <w:rsid w:val="001C530A"/>
    <w:rsid w:val="001C57A2"/>
    <w:rsid w:val="001C58F9"/>
    <w:rsid w:val="001C5CEB"/>
    <w:rsid w:val="001C6382"/>
    <w:rsid w:val="001C6443"/>
    <w:rsid w:val="001C6531"/>
    <w:rsid w:val="001C6B3B"/>
    <w:rsid w:val="001C6D8C"/>
    <w:rsid w:val="001C70B7"/>
    <w:rsid w:val="001C7747"/>
    <w:rsid w:val="001C7CBF"/>
    <w:rsid w:val="001D0A42"/>
    <w:rsid w:val="001D0B3F"/>
    <w:rsid w:val="001D0B9F"/>
    <w:rsid w:val="001D0E08"/>
    <w:rsid w:val="001D199B"/>
    <w:rsid w:val="001D221B"/>
    <w:rsid w:val="001D268D"/>
    <w:rsid w:val="001D32C7"/>
    <w:rsid w:val="001D35B9"/>
    <w:rsid w:val="001D3747"/>
    <w:rsid w:val="001D3BCB"/>
    <w:rsid w:val="001D3BEE"/>
    <w:rsid w:val="001D44C6"/>
    <w:rsid w:val="001D44F1"/>
    <w:rsid w:val="001D4665"/>
    <w:rsid w:val="001D475F"/>
    <w:rsid w:val="001D50CE"/>
    <w:rsid w:val="001D54B8"/>
    <w:rsid w:val="001D558F"/>
    <w:rsid w:val="001D562A"/>
    <w:rsid w:val="001D5B42"/>
    <w:rsid w:val="001D5FD8"/>
    <w:rsid w:val="001D697A"/>
    <w:rsid w:val="001D7120"/>
    <w:rsid w:val="001D78A8"/>
    <w:rsid w:val="001D7C8B"/>
    <w:rsid w:val="001E041E"/>
    <w:rsid w:val="001E0AC2"/>
    <w:rsid w:val="001E1693"/>
    <w:rsid w:val="001E178E"/>
    <w:rsid w:val="001E229A"/>
    <w:rsid w:val="001E2631"/>
    <w:rsid w:val="001E2889"/>
    <w:rsid w:val="001E2C39"/>
    <w:rsid w:val="001E37C7"/>
    <w:rsid w:val="001E41A6"/>
    <w:rsid w:val="001E46AA"/>
    <w:rsid w:val="001E484B"/>
    <w:rsid w:val="001E48AF"/>
    <w:rsid w:val="001E4D0F"/>
    <w:rsid w:val="001E51FF"/>
    <w:rsid w:val="001E531D"/>
    <w:rsid w:val="001E5360"/>
    <w:rsid w:val="001E593B"/>
    <w:rsid w:val="001E5B5C"/>
    <w:rsid w:val="001E5CA9"/>
    <w:rsid w:val="001E5DEC"/>
    <w:rsid w:val="001E61C7"/>
    <w:rsid w:val="001E6257"/>
    <w:rsid w:val="001E6C2E"/>
    <w:rsid w:val="001E7566"/>
    <w:rsid w:val="001E7B5B"/>
    <w:rsid w:val="001F0186"/>
    <w:rsid w:val="001F0553"/>
    <w:rsid w:val="001F0996"/>
    <w:rsid w:val="001F0C2A"/>
    <w:rsid w:val="001F131D"/>
    <w:rsid w:val="001F1979"/>
    <w:rsid w:val="001F1A0B"/>
    <w:rsid w:val="001F23AD"/>
    <w:rsid w:val="001F23C1"/>
    <w:rsid w:val="001F2AA1"/>
    <w:rsid w:val="001F2CD4"/>
    <w:rsid w:val="001F2E1C"/>
    <w:rsid w:val="001F2F3A"/>
    <w:rsid w:val="001F322E"/>
    <w:rsid w:val="001F3797"/>
    <w:rsid w:val="001F3878"/>
    <w:rsid w:val="001F3B35"/>
    <w:rsid w:val="001F3D79"/>
    <w:rsid w:val="001F4C44"/>
    <w:rsid w:val="001F4F65"/>
    <w:rsid w:val="001F51F9"/>
    <w:rsid w:val="001F5372"/>
    <w:rsid w:val="001F539F"/>
    <w:rsid w:val="001F5476"/>
    <w:rsid w:val="001F5E4D"/>
    <w:rsid w:val="001F6CF2"/>
    <w:rsid w:val="001F6D59"/>
    <w:rsid w:val="001F6F50"/>
    <w:rsid w:val="001F74A6"/>
    <w:rsid w:val="001F7ED8"/>
    <w:rsid w:val="002002FA"/>
    <w:rsid w:val="002011B8"/>
    <w:rsid w:val="002011BA"/>
    <w:rsid w:val="00201765"/>
    <w:rsid w:val="0020184C"/>
    <w:rsid w:val="00202211"/>
    <w:rsid w:val="0020290B"/>
    <w:rsid w:val="00202D4F"/>
    <w:rsid w:val="00202E8B"/>
    <w:rsid w:val="002031F5"/>
    <w:rsid w:val="00203C7B"/>
    <w:rsid w:val="002041D6"/>
    <w:rsid w:val="00204879"/>
    <w:rsid w:val="002048B8"/>
    <w:rsid w:val="002054FA"/>
    <w:rsid w:val="00205972"/>
    <w:rsid w:val="00205FB7"/>
    <w:rsid w:val="002060DE"/>
    <w:rsid w:val="00206613"/>
    <w:rsid w:val="00206999"/>
    <w:rsid w:val="00206A21"/>
    <w:rsid w:val="00206E07"/>
    <w:rsid w:val="00206E30"/>
    <w:rsid w:val="002071A0"/>
    <w:rsid w:val="0020725B"/>
    <w:rsid w:val="002100B1"/>
    <w:rsid w:val="0021027E"/>
    <w:rsid w:val="0021097E"/>
    <w:rsid w:val="00210F8A"/>
    <w:rsid w:val="00211355"/>
    <w:rsid w:val="002116F4"/>
    <w:rsid w:val="00211935"/>
    <w:rsid w:val="00211E0C"/>
    <w:rsid w:val="00212227"/>
    <w:rsid w:val="00212310"/>
    <w:rsid w:val="002125CD"/>
    <w:rsid w:val="0021286E"/>
    <w:rsid w:val="00212E8A"/>
    <w:rsid w:val="00212EF4"/>
    <w:rsid w:val="00213055"/>
    <w:rsid w:val="002132E1"/>
    <w:rsid w:val="002135B7"/>
    <w:rsid w:val="00213A35"/>
    <w:rsid w:val="00213B4F"/>
    <w:rsid w:val="00214920"/>
    <w:rsid w:val="00214DAC"/>
    <w:rsid w:val="002154BE"/>
    <w:rsid w:val="0021559A"/>
    <w:rsid w:val="00215AF6"/>
    <w:rsid w:val="00215B18"/>
    <w:rsid w:val="0021604B"/>
    <w:rsid w:val="002162CB"/>
    <w:rsid w:val="002162F9"/>
    <w:rsid w:val="00216581"/>
    <w:rsid w:val="00216792"/>
    <w:rsid w:val="00216A10"/>
    <w:rsid w:val="00216ACB"/>
    <w:rsid w:val="00217535"/>
    <w:rsid w:val="002179AA"/>
    <w:rsid w:val="00217B80"/>
    <w:rsid w:val="00217BC0"/>
    <w:rsid w:val="002200F9"/>
    <w:rsid w:val="002204E0"/>
    <w:rsid w:val="00221E94"/>
    <w:rsid w:val="0022242D"/>
    <w:rsid w:val="00222514"/>
    <w:rsid w:val="0022283F"/>
    <w:rsid w:val="002229C4"/>
    <w:rsid w:val="0022303D"/>
    <w:rsid w:val="0022307B"/>
    <w:rsid w:val="002233FD"/>
    <w:rsid w:val="00223544"/>
    <w:rsid w:val="002235B3"/>
    <w:rsid w:val="00223D36"/>
    <w:rsid w:val="00223F35"/>
    <w:rsid w:val="0022418A"/>
    <w:rsid w:val="0022444B"/>
    <w:rsid w:val="00224458"/>
    <w:rsid w:val="00224C9D"/>
    <w:rsid w:val="00225A29"/>
    <w:rsid w:val="00225AF1"/>
    <w:rsid w:val="00225C2E"/>
    <w:rsid w:val="00225F98"/>
    <w:rsid w:val="00226144"/>
    <w:rsid w:val="002268F8"/>
    <w:rsid w:val="00226C63"/>
    <w:rsid w:val="00226CDC"/>
    <w:rsid w:val="0022748B"/>
    <w:rsid w:val="0022773E"/>
    <w:rsid w:val="002279E4"/>
    <w:rsid w:val="00227AB7"/>
    <w:rsid w:val="00227D93"/>
    <w:rsid w:val="00227E98"/>
    <w:rsid w:val="00230978"/>
    <w:rsid w:val="00230C7B"/>
    <w:rsid w:val="00230E08"/>
    <w:rsid w:val="00231012"/>
    <w:rsid w:val="002314A7"/>
    <w:rsid w:val="00231C99"/>
    <w:rsid w:val="00232223"/>
    <w:rsid w:val="00233349"/>
    <w:rsid w:val="00233677"/>
    <w:rsid w:val="00233B42"/>
    <w:rsid w:val="00233E19"/>
    <w:rsid w:val="00233E9A"/>
    <w:rsid w:val="00234142"/>
    <w:rsid w:val="00234813"/>
    <w:rsid w:val="00234C9B"/>
    <w:rsid w:val="00234D92"/>
    <w:rsid w:val="00234DD6"/>
    <w:rsid w:val="00235506"/>
    <w:rsid w:val="00235513"/>
    <w:rsid w:val="00235544"/>
    <w:rsid w:val="00236853"/>
    <w:rsid w:val="00237409"/>
    <w:rsid w:val="00237686"/>
    <w:rsid w:val="00237749"/>
    <w:rsid w:val="00237F7A"/>
    <w:rsid w:val="00240430"/>
    <w:rsid w:val="0024088B"/>
    <w:rsid w:val="002414A4"/>
    <w:rsid w:val="00241C36"/>
    <w:rsid w:val="0024225D"/>
    <w:rsid w:val="00242395"/>
    <w:rsid w:val="0024248A"/>
    <w:rsid w:val="002425D2"/>
    <w:rsid w:val="0024322C"/>
    <w:rsid w:val="002439EC"/>
    <w:rsid w:val="00243BEA"/>
    <w:rsid w:val="0024444E"/>
    <w:rsid w:val="00244FB5"/>
    <w:rsid w:val="002456DE"/>
    <w:rsid w:val="00245DDF"/>
    <w:rsid w:val="00245EA2"/>
    <w:rsid w:val="00246727"/>
    <w:rsid w:val="002469B6"/>
    <w:rsid w:val="002469BE"/>
    <w:rsid w:val="0024719B"/>
    <w:rsid w:val="0024752A"/>
    <w:rsid w:val="00247954"/>
    <w:rsid w:val="0025032F"/>
    <w:rsid w:val="00250559"/>
    <w:rsid w:val="00250F2E"/>
    <w:rsid w:val="0025134F"/>
    <w:rsid w:val="00251394"/>
    <w:rsid w:val="002516E1"/>
    <w:rsid w:val="002524E4"/>
    <w:rsid w:val="00252B68"/>
    <w:rsid w:val="002535F7"/>
    <w:rsid w:val="00253A76"/>
    <w:rsid w:val="002546DE"/>
    <w:rsid w:val="002548E7"/>
    <w:rsid w:val="00255210"/>
    <w:rsid w:val="00255444"/>
    <w:rsid w:val="002554AE"/>
    <w:rsid w:val="00255ADB"/>
    <w:rsid w:val="00255E3A"/>
    <w:rsid w:val="00256590"/>
    <w:rsid w:val="002566F4"/>
    <w:rsid w:val="00256D1B"/>
    <w:rsid w:val="00256EEB"/>
    <w:rsid w:val="00256F3E"/>
    <w:rsid w:val="0025780B"/>
    <w:rsid w:val="0025789B"/>
    <w:rsid w:val="00257BC8"/>
    <w:rsid w:val="002600DF"/>
    <w:rsid w:val="00260738"/>
    <w:rsid w:val="00260CC4"/>
    <w:rsid w:val="00261DEB"/>
    <w:rsid w:val="002624F3"/>
    <w:rsid w:val="002625EF"/>
    <w:rsid w:val="00262796"/>
    <w:rsid w:val="00262A0C"/>
    <w:rsid w:val="00262D6E"/>
    <w:rsid w:val="0026303D"/>
    <w:rsid w:val="002630E8"/>
    <w:rsid w:val="00263744"/>
    <w:rsid w:val="00263BA9"/>
    <w:rsid w:val="00263F4C"/>
    <w:rsid w:val="00264303"/>
    <w:rsid w:val="00264B98"/>
    <w:rsid w:val="002651D1"/>
    <w:rsid w:val="002657A2"/>
    <w:rsid w:val="002662A4"/>
    <w:rsid w:val="002662E1"/>
    <w:rsid w:val="00266D79"/>
    <w:rsid w:val="002670C0"/>
    <w:rsid w:val="0026777A"/>
    <w:rsid w:val="002677CC"/>
    <w:rsid w:val="00267A11"/>
    <w:rsid w:val="00267DE9"/>
    <w:rsid w:val="00270339"/>
    <w:rsid w:val="00270572"/>
    <w:rsid w:val="00270F82"/>
    <w:rsid w:val="0027164A"/>
    <w:rsid w:val="00271D69"/>
    <w:rsid w:val="00272B6A"/>
    <w:rsid w:val="00273342"/>
    <w:rsid w:val="002733F1"/>
    <w:rsid w:val="002734EF"/>
    <w:rsid w:val="002736FF"/>
    <w:rsid w:val="00273AED"/>
    <w:rsid w:val="00273BB8"/>
    <w:rsid w:val="00273E59"/>
    <w:rsid w:val="00273F6B"/>
    <w:rsid w:val="00274691"/>
    <w:rsid w:val="002746BC"/>
    <w:rsid w:val="0027474B"/>
    <w:rsid w:val="00274770"/>
    <w:rsid w:val="002756FA"/>
    <w:rsid w:val="0027584E"/>
    <w:rsid w:val="00275C36"/>
    <w:rsid w:val="002764D7"/>
    <w:rsid w:val="00276605"/>
    <w:rsid w:val="0027689A"/>
    <w:rsid w:val="00276CE3"/>
    <w:rsid w:val="0027710D"/>
    <w:rsid w:val="00277FD8"/>
    <w:rsid w:val="002806A5"/>
    <w:rsid w:val="0028084D"/>
    <w:rsid w:val="00280D66"/>
    <w:rsid w:val="00281209"/>
    <w:rsid w:val="00281403"/>
    <w:rsid w:val="0028166B"/>
    <w:rsid w:val="00281B9F"/>
    <w:rsid w:val="0028202D"/>
    <w:rsid w:val="00282A06"/>
    <w:rsid w:val="00282B05"/>
    <w:rsid w:val="00282E98"/>
    <w:rsid w:val="002830D7"/>
    <w:rsid w:val="00283302"/>
    <w:rsid w:val="00283F54"/>
    <w:rsid w:val="00284458"/>
    <w:rsid w:val="00284D3C"/>
    <w:rsid w:val="0028509F"/>
    <w:rsid w:val="0028517C"/>
    <w:rsid w:val="0028548E"/>
    <w:rsid w:val="00285525"/>
    <w:rsid w:val="00285820"/>
    <w:rsid w:val="00285FEF"/>
    <w:rsid w:val="00286124"/>
    <w:rsid w:val="002862EB"/>
    <w:rsid w:val="002865B7"/>
    <w:rsid w:val="00286745"/>
    <w:rsid w:val="002867D1"/>
    <w:rsid w:val="0028720A"/>
    <w:rsid w:val="00287DA7"/>
    <w:rsid w:val="00287FA4"/>
    <w:rsid w:val="002901BB"/>
    <w:rsid w:val="002902A5"/>
    <w:rsid w:val="002904B4"/>
    <w:rsid w:val="00290541"/>
    <w:rsid w:val="002907B1"/>
    <w:rsid w:val="002908C8"/>
    <w:rsid w:val="00290B25"/>
    <w:rsid w:val="00290B50"/>
    <w:rsid w:val="00290C60"/>
    <w:rsid w:val="00290D62"/>
    <w:rsid w:val="00291671"/>
    <w:rsid w:val="00291AF2"/>
    <w:rsid w:val="00291BBA"/>
    <w:rsid w:val="002925BB"/>
    <w:rsid w:val="00292693"/>
    <w:rsid w:val="002928D9"/>
    <w:rsid w:val="00292BCB"/>
    <w:rsid w:val="0029321E"/>
    <w:rsid w:val="00293360"/>
    <w:rsid w:val="002934E1"/>
    <w:rsid w:val="0029356E"/>
    <w:rsid w:val="00293E5B"/>
    <w:rsid w:val="00294456"/>
    <w:rsid w:val="00294502"/>
    <w:rsid w:val="00294CB2"/>
    <w:rsid w:val="002950D9"/>
    <w:rsid w:val="00295CFD"/>
    <w:rsid w:val="00295F9E"/>
    <w:rsid w:val="002962EB"/>
    <w:rsid w:val="002966DE"/>
    <w:rsid w:val="002968CC"/>
    <w:rsid w:val="00296BBB"/>
    <w:rsid w:val="0029719B"/>
    <w:rsid w:val="00297238"/>
    <w:rsid w:val="00297249"/>
    <w:rsid w:val="002974B9"/>
    <w:rsid w:val="002979ED"/>
    <w:rsid w:val="00297A14"/>
    <w:rsid w:val="00297BF5"/>
    <w:rsid w:val="00297DE2"/>
    <w:rsid w:val="002A02A3"/>
    <w:rsid w:val="002A0DCD"/>
    <w:rsid w:val="002A10BE"/>
    <w:rsid w:val="002A1306"/>
    <w:rsid w:val="002A155F"/>
    <w:rsid w:val="002A1A4B"/>
    <w:rsid w:val="002A1AC7"/>
    <w:rsid w:val="002A1AFD"/>
    <w:rsid w:val="002A1C46"/>
    <w:rsid w:val="002A1FCE"/>
    <w:rsid w:val="002A34C4"/>
    <w:rsid w:val="002A3EEA"/>
    <w:rsid w:val="002A44D5"/>
    <w:rsid w:val="002A4918"/>
    <w:rsid w:val="002A4E88"/>
    <w:rsid w:val="002A5447"/>
    <w:rsid w:val="002A556B"/>
    <w:rsid w:val="002A5776"/>
    <w:rsid w:val="002A58D8"/>
    <w:rsid w:val="002A5918"/>
    <w:rsid w:val="002A6280"/>
    <w:rsid w:val="002A64BA"/>
    <w:rsid w:val="002A6AC4"/>
    <w:rsid w:val="002A6B29"/>
    <w:rsid w:val="002A71A6"/>
    <w:rsid w:val="002A7288"/>
    <w:rsid w:val="002A76AA"/>
    <w:rsid w:val="002A7AFD"/>
    <w:rsid w:val="002B0527"/>
    <w:rsid w:val="002B0543"/>
    <w:rsid w:val="002B06E4"/>
    <w:rsid w:val="002B0835"/>
    <w:rsid w:val="002B08FC"/>
    <w:rsid w:val="002B0BD6"/>
    <w:rsid w:val="002B0E1F"/>
    <w:rsid w:val="002B0FDC"/>
    <w:rsid w:val="002B15A9"/>
    <w:rsid w:val="002B1746"/>
    <w:rsid w:val="002B25AD"/>
    <w:rsid w:val="002B3B4D"/>
    <w:rsid w:val="002B3F7E"/>
    <w:rsid w:val="002B3FDE"/>
    <w:rsid w:val="002B4157"/>
    <w:rsid w:val="002B4648"/>
    <w:rsid w:val="002B4938"/>
    <w:rsid w:val="002B4B37"/>
    <w:rsid w:val="002B4F54"/>
    <w:rsid w:val="002B5DA5"/>
    <w:rsid w:val="002B6608"/>
    <w:rsid w:val="002B681F"/>
    <w:rsid w:val="002B6855"/>
    <w:rsid w:val="002B6A5D"/>
    <w:rsid w:val="002B6AF4"/>
    <w:rsid w:val="002B6D2C"/>
    <w:rsid w:val="002B728D"/>
    <w:rsid w:val="002B74AD"/>
    <w:rsid w:val="002C03B1"/>
    <w:rsid w:val="002C16CF"/>
    <w:rsid w:val="002C1E5E"/>
    <w:rsid w:val="002C1E75"/>
    <w:rsid w:val="002C1F67"/>
    <w:rsid w:val="002C20B9"/>
    <w:rsid w:val="002C223B"/>
    <w:rsid w:val="002C25C9"/>
    <w:rsid w:val="002C280A"/>
    <w:rsid w:val="002C2816"/>
    <w:rsid w:val="002C2AD1"/>
    <w:rsid w:val="002C2CA2"/>
    <w:rsid w:val="002C2EE7"/>
    <w:rsid w:val="002C2F06"/>
    <w:rsid w:val="002C3589"/>
    <w:rsid w:val="002C3863"/>
    <w:rsid w:val="002C3C4A"/>
    <w:rsid w:val="002C3C7E"/>
    <w:rsid w:val="002C3D0D"/>
    <w:rsid w:val="002C405C"/>
    <w:rsid w:val="002C4756"/>
    <w:rsid w:val="002C4868"/>
    <w:rsid w:val="002C4EB8"/>
    <w:rsid w:val="002C5F6E"/>
    <w:rsid w:val="002C6396"/>
    <w:rsid w:val="002C66DB"/>
    <w:rsid w:val="002C69B0"/>
    <w:rsid w:val="002C6A52"/>
    <w:rsid w:val="002C7462"/>
    <w:rsid w:val="002C79AA"/>
    <w:rsid w:val="002D046D"/>
    <w:rsid w:val="002D0F9D"/>
    <w:rsid w:val="002D233F"/>
    <w:rsid w:val="002D2A19"/>
    <w:rsid w:val="002D2B24"/>
    <w:rsid w:val="002D2E5E"/>
    <w:rsid w:val="002D34E6"/>
    <w:rsid w:val="002D3856"/>
    <w:rsid w:val="002D3BDB"/>
    <w:rsid w:val="002D4382"/>
    <w:rsid w:val="002D4492"/>
    <w:rsid w:val="002D4669"/>
    <w:rsid w:val="002D4770"/>
    <w:rsid w:val="002D4B7E"/>
    <w:rsid w:val="002D54BB"/>
    <w:rsid w:val="002D5C28"/>
    <w:rsid w:val="002D605F"/>
    <w:rsid w:val="002D62C0"/>
    <w:rsid w:val="002D6387"/>
    <w:rsid w:val="002D649F"/>
    <w:rsid w:val="002D6EB6"/>
    <w:rsid w:val="002D71EC"/>
    <w:rsid w:val="002D7353"/>
    <w:rsid w:val="002D73D1"/>
    <w:rsid w:val="002D756D"/>
    <w:rsid w:val="002D7636"/>
    <w:rsid w:val="002D7B28"/>
    <w:rsid w:val="002E0553"/>
    <w:rsid w:val="002E0B86"/>
    <w:rsid w:val="002E0E63"/>
    <w:rsid w:val="002E126F"/>
    <w:rsid w:val="002E1561"/>
    <w:rsid w:val="002E2781"/>
    <w:rsid w:val="002E27AA"/>
    <w:rsid w:val="002E2B7A"/>
    <w:rsid w:val="002E2F2E"/>
    <w:rsid w:val="002E302C"/>
    <w:rsid w:val="002E35F8"/>
    <w:rsid w:val="002E36EB"/>
    <w:rsid w:val="002E3956"/>
    <w:rsid w:val="002E3969"/>
    <w:rsid w:val="002E3D03"/>
    <w:rsid w:val="002E3D27"/>
    <w:rsid w:val="002E4026"/>
    <w:rsid w:val="002E416A"/>
    <w:rsid w:val="002E4411"/>
    <w:rsid w:val="002E4DA5"/>
    <w:rsid w:val="002E5F86"/>
    <w:rsid w:val="002E62AF"/>
    <w:rsid w:val="002E62D7"/>
    <w:rsid w:val="002E6453"/>
    <w:rsid w:val="002E69A4"/>
    <w:rsid w:val="002E6FCA"/>
    <w:rsid w:val="002E76FE"/>
    <w:rsid w:val="002E7766"/>
    <w:rsid w:val="002E79D6"/>
    <w:rsid w:val="002E7EC3"/>
    <w:rsid w:val="002E7F82"/>
    <w:rsid w:val="002F04F6"/>
    <w:rsid w:val="002F0546"/>
    <w:rsid w:val="002F0A23"/>
    <w:rsid w:val="002F1A46"/>
    <w:rsid w:val="002F1B47"/>
    <w:rsid w:val="002F1EAC"/>
    <w:rsid w:val="002F2415"/>
    <w:rsid w:val="002F2DE6"/>
    <w:rsid w:val="002F2F4E"/>
    <w:rsid w:val="002F316F"/>
    <w:rsid w:val="002F31AB"/>
    <w:rsid w:val="002F349E"/>
    <w:rsid w:val="002F352B"/>
    <w:rsid w:val="002F37C1"/>
    <w:rsid w:val="002F3844"/>
    <w:rsid w:val="002F41AE"/>
    <w:rsid w:val="002F4828"/>
    <w:rsid w:val="002F507D"/>
    <w:rsid w:val="002F5363"/>
    <w:rsid w:val="002F5503"/>
    <w:rsid w:val="002F58EB"/>
    <w:rsid w:val="002F5A43"/>
    <w:rsid w:val="002F5EEE"/>
    <w:rsid w:val="002F60BE"/>
    <w:rsid w:val="002F6386"/>
    <w:rsid w:val="002F6627"/>
    <w:rsid w:val="002F66E1"/>
    <w:rsid w:val="002F76EB"/>
    <w:rsid w:val="002F7B37"/>
    <w:rsid w:val="002F7CFD"/>
    <w:rsid w:val="002F7D32"/>
    <w:rsid w:val="00300264"/>
    <w:rsid w:val="00300A1A"/>
    <w:rsid w:val="00301486"/>
    <w:rsid w:val="0030169F"/>
    <w:rsid w:val="00301743"/>
    <w:rsid w:val="00301D48"/>
    <w:rsid w:val="00301E50"/>
    <w:rsid w:val="00301FEC"/>
    <w:rsid w:val="003020E1"/>
    <w:rsid w:val="003028AD"/>
    <w:rsid w:val="00302D3F"/>
    <w:rsid w:val="00302E84"/>
    <w:rsid w:val="0030311B"/>
    <w:rsid w:val="003033FD"/>
    <w:rsid w:val="00303494"/>
    <w:rsid w:val="0030379C"/>
    <w:rsid w:val="00303C52"/>
    <w:rsid w:val="00303EC2"/>
    <w:rsid w:val="00304A47"/>
    <w:rsid w:val="0030519E"/>
    <w:rsid w:val="003053C0"/>
    <w:rsid w:val="00305435"/>
    <w:rsid w:val="00305686"/>
    <w:rsid w:val="00305C89"/>
    <w:rsid w:val="003062F8"/>
    <w:rsid w:val="003064E9"/>
    <w:rsid w:val="00306678"/>
    <w:rsid w:val="00306DA7"/>
    <w:rsid w:val="00307812"/>
    <w:rsid w:val="0031095C"/>
    <w:rsid w:val="00310F04"/>
    <w:rsid w:val="0031103C"/>
    <w:rsid w:val="003118F2"/>
    <w:rsid w:val="003119FC"/>
    <w:rsid w:val="00311A5C"/>
    <w:rsid w:val="00311D42"/>
    <w:rsid w:val="00312CAB"/>
    <w:rsid w:val="003136C7"/>
    <w:rsid w:val="003140D9"/>
    <w:rsid w:val="0031475D"/>
    <w:rsid w:val="00314A8B"/>
    <w:rsid w:val="00314BF2"/>
    <w:rsid w:val="003150AA"/>
    <w:rsid w:val="0031513A"/>
    <w:rsid w:val="0031514B"/>
    <w:rsid w:val="0031531F"/>
    <w:rsid w:val="003154B4"/>
    <w:rsid w:val="00315796"/>
    <w:rsid w:val="00315880"/>
    <w:rsid w:val="00316269"/>
    <w:rsid w:val="00316D05"/>
    <w:rsid w:val="00317D17"/>
    <w:rsid w:val="00317D2D"/>
    <w:rsid w:val="00317DA3"/>
    <w:rsid w:val="003203B5"/>
    <w:rsid w:val="0032042D"/>
    <w:rsid w:val="0032090F"/>
    <w:rsid w:val="00320C2E"/>
    <w:rsid w:val="00321F7A"/>
    <w:rsid w:val="00322866"/>
    <w:rsid w:val="003228B1"/>
    <w:rsid w:val="0032293F"/>
    <w:rsid w:val="00322BB0"/>
    <w:rsid w:val="00324259"/>
    <w:rsid w:val="003246AA"/>
    <w:rsid w:val="003248A0"/>
    <w:rsid w:val="00324D34"/>
    <w:rsid w:val="0032566B"/>
    <w:rsid w:val="00325DD7"/>
    <w:rsid w:val="00325FC8"/>
    <w:rsid w:val="00326345"/>
    <w:rsid w:val="00326DED"/>
    <w:rsid w:val="003270C5"/>
    <w:rsid w:val="003271C4"/>
    <w:rsid w:val="0032731D"/>
    <w:rsid w:val="0032759D"/>
    <w:rsid w:val="003277B8"/>
    <w:rsid w:val="00327901"/>
    <w:rsid w:val="0033004F"/>
    <w:rsid w:val="00330283"/>
    <w:rsid w:val="00330BB9"/>
    <w:rsid w:val="00330EB7"/>
    <w:rsid w:val="00332831"/>
    <w:rsid w:val="00332D6F"/>
    <w:rsid w:val="00332D9C"/>
    <w:rsid w:val="00333598"/>
    <w:rsid w:val="00333772"/>
    <w:rsid w:val="00333C53"/>
    <w:rsid w:val="00333C71"/>
    <w:rsid w:val="00333D19"/>
    <w:rsid w:val="00333E46"/>
    <w:rsid w:val="00334488"/>
    <w:rsid w:val="003345A4"/>
    <w:rsid w:val="0033464F"/>
    <w:rsid w:val="00335B89"/>
    <w:rsid w:val="00335C93"/>
    <w:rsid w:val="00335CA9"/>
    <w:rsid w:val="00335D18"/>
    <w:rsid w:val="00335EFC"/>
    <w:rsid w:val="0033614F"/>
    <w:rsid w:val="003363D1"/>
    <w:rsid w:val="00336548"/>
    <w:rsid w:val="00337107"/>
    <w:rsid w:val="00337AD1"/>
    <w:rsid w:val="00337C5E"/>
    <w:rsid w:val="00337EDE"/>
    <w:rsid w:val="00341A1D"/>
    <w:rsid w:val="00341B04"/>
    <w:rsid w:val="00341CC8"/>
    <w:rsid w:val="003421A7"/>
    <w:rsid w:val="00342951"/>
    <w:rsid w:val="00342C21"/>
    <w:rsid w:val="0034309F"/>
    <w:rsid w:val="00343276"/>
    <w:rsid w:val="00343337"/>
    <w:rsid w:val="00343C75"/>
    <w:rsid w:val="00344201"/>
    <w:rsid w:val="003449ED"/>
    <w:rsid w:val="00345708"/>
    <w:rsid w:val="003457BA"/>
    <w:rsid w:val="0034598D"/>
    <w:rsid w:val="00345C16"/>
    <w:rsid w:val="00346161"/>
    <w:rsid w:val="003462F2"/>
    <w:rsid w:val="0034656C"/>
    <w:rsid w:val="00346DE9"/>
    <w:rsid w:val="00346E4C"/>
    <w:rsid w:val="00346F7C"/>
    <w:rsid w:val="00347122"/>
    <w:rsid w:val="0034774E"/>
    <w:rsid w:val="00347BCE"/>
    <w:rsid w:val="00347CDA"/>
    <w:rsid w:val="00347F65"/>
    <w:rsid w:val="00350B06"/>
    <w:rsid w:val="0035130E"/>
    <w:rsid w:val="0035149B"/>
    <w:rsid w:val="003514C6"/>
    <w:rsid w:val="00351CF5"/>
    <w:rsid w:val="00351F69"/>
    <w:rsid w:val="00352372"/>
    <w:rsid w:val="00352401"/>
    <w:rsid w:val="0035281E"/>
    <w:rsid w:val="00352871"/>
    <w:rsid w:val="00353A24"/>
    <w:rsid w:val="00353F0E"/>
    <w:rsid w:val="003543FF"/>
    <w:rsid w:val="00354402"/>
    <w:rsid w:val="003551BF"/>
    <w:rsid w:val="00355C33"/>
    <w:rsid w:val="0035639D"/>
    <w:rsid w:val="00356A9A"/>
    <w:rsid w:val="00356B97"/>
    <w:rsid w:val="00356E23"/>
    <w:rsid w:val="00356F40"/>
    <w:rsid w:val="00357BAB"/>
    <w:rsid w:val="00357BDB"/>
    <w:rsid w:val="0036026F"/>
    <w:rsid w:val="00360F6F"/>
    <w:rsid w:val="003613E2"/>
    <w:rsid w:val="0036168D"/>
    <w:rsid w:val="00361A15"/>
    <w:rsid w:val="00362105"/>
    <w:rsid w:val="00362596"/>
    <w:rsid w:val="0036282F"/>
    <w:rsid w:val="0036296F"/>
    <w:rsid w:val="00362D30"/>
    <w:rsid w:val="00362E05"/>
    <w:rsid w:val="00363444"/>
    <w:rsid w:val="0036383D"/>
    <w:rsid w:val="00363CBB"/>
    <w:rsid w:val="00363F20"/>
    <w:rsid w:val="00364672"/>
    <w:rsid w:val="003647F0"/>
    <w:rsid w:val="00364816"/>
    <w:rsid w:val="003651BA"/>
    <w:rsid w:val="003652D4"/>
    <w:rsid w:val="00365DC3"/>
    <w:rsid w:val="00365E4C"/>
    <w:rsid w:val="0036640F"/>
    <w:rsid w:val="003668AC"/>
    <w:rsid w:val="003669E1"/>
    <w:rsid w:val="00366AEB"/>
    <w:rsid w:val="00367CB9"/>
    <w:rsid w:val="00367F80"/>
    <w:rsid w:val="00370593"/>
    <w:rsid w:val="003707A6"/>
    <w:rsid w:val="00370F1F"/>
    <w:rsid w:val="00371109"/>
    <w:rsid w:val="003711BA"/>
    <w:rsid w:val="00371293"/>
    <w:rsid w:val="0037171E"/>
    <w:rsid w:val="00372029"/>
    <w:rsid w:val="0037253D"/>
    <w:rsid w:val="003732CF"/>
    <w:rsid w:val="0037347C"/>
    <w:rsid w:val="00373934"/>
    <w:rsid w:val="00373979"/>
    <w:rsid w:val="003739BB"/>
    <w:rsid w:val="0037457A"/>
    <w:rsid w:val="0037470A"/>
    <w:rsid w:val="003748D2"/>
    <w:rsid w:val="003749B5"/>
    <w:rsid w:val="00374D63"/>
    <w:rsid w:val="003754BC"/>
    <w:rsid w:val="00375C92"/>
    <w:rsid w:val="00376A44"/>
    <w:rsid w:val="00377174"/>
    <w:rsid w:val="003773A4"/>
    <w:rsid w:val="00377495"/>
    <w:rsid w:val="00377BF3"/>
    <w:rsid w:val="00377C3C"/>
    <w:rsid w:val="00377C44"/>
    <w:rsid w:val="00377F7B"/>
    <w:rsid w:val="00381CA8"/>
    <w:rsid w:val="0038213E"/>
    <w:rsid w:val="0038252F"/>
    <w:rsid w:val="003831B2"/>
    <w:rsid w:val="003834E2"/>
    <w:rsid w:val="00383CA1"/>
    <w:rsid w:val="003845E4"/>
    <w:rsid w:val="00384926"/>
    <w:rsid w:val="0038539E"/>
    <w:rsid w:val="0038557E"/>
    <w:rsid w:val="00385C3E"/>
    <w:rsid w:val="00385CFA"/>
    <w:rsid w:val="0038634F"/>
    <w:rsid w:val="0038674A"/>
    <w:rsid w:val="003867CA"/>
    <w:rsid w:val="00386844"/>
    <w:rsid w:val="00386D18"/>
    <w:rsid w:val="00386E63"/>
    <w:rsid w:val="00387702"/>
    <w:rsid w:val="00387974"/>
    <w:rsid w:val="00387B8F"/>
    <w:rsid w:val="0039031C"/>
    <w:rsid w:val="003906BF"/>
    <w:rsid w:val="00391127"/>
    <w:rsid w:val="00391A0D"/>
    <w:rsid w:val="00391CD8"/>
    <w:rsid w:val="00391E8D"/>
    <w:rsid w:val="0039225C"/>
    <w:rsid w:val="00392947"/>
    <w:rsid w:val="00392D53"/>
    <w:rsid w:val="00392FD2"/>
    <w:rsid w:val="0039351E"/>
    <w:rsid w:val="003949FF"/>
    <w:rsid w:val="00394ADD"/>
    <w:rsid w:val="00394B0B"/>
    <w:rsid w:val="00394E45"/>
    <w:rsid w:val="003951D2"/>
    <w:rsid w:val="00395CCE"/>
    <w:rsid w:val="00395E60"/>
    <w:rsid w:val="0039685A"/>
    <w:rsid w:val="003978BB"/>
    <w:rsid w:val="00397964"/>
    <w:rsid w:val="00397BA0"/>
    <w:rsid w:val="00397E1B"/>
    <w:rsid w:val="003A0FF0"/>
    <w:rsid w:val="003A1115"/>
    <w:rsid w:val="003A157B"/>
    <w:rsid w:val="003A1F06"/>
    <w:rsid w:val="003A258F"/>
    <w:rsid w:val="003A268B"/>
    <w:rsid w:val="003A2F0A"/>
    <w:rsid w:val="003A321E"/>
    <w:rsid w:val="003A3A6F"/>
    <w:rsid w:val="003A3D48"/>
    <w:rsid w:val="003A4150"/>
    <w:rsid w:val="003A41BE"/>
    <w:rsid w:val="003A448D"/>
    <w:rsid w:val="003A45A6"/>
    <w:rsid w:val="003A4F25"/>
    <w:rsid w:val="003A51CD"/>
    <w:rsid w:val="003A534F"/>
    <w:rsid w:val="003A579D"/>
    <w:rsid w:val="003A5D22"/>
    <w:rsid w:val="003A5D56"/>
    <w:rsid w:val="003A5FA3"/>
    <w:rsid w:val="003A6A3E"/>
    <w:rsid w:val="003A7075"/>
    <w:rsid w:val="003A72E3"/>
    <w:rsid w:val="003A7397"/>
    <w:rsid w:val="003A7497"/>
    <w:rsid w:val="003A782F"/>
    <w:rsid w:val="003A7846"/>
    <w:rsid w:val="003B0B72"/>
    <w:rsid w:val="003B0C11"/>
    <w:rsid w:val="003B0C3A"/>
    <w:rsid w:val="003B24E2"/>
    <w:rsid w:val="003B284A"/>
    <w:rsid w:val="003B2DB3"/>
    <w:rsid w:val="003B3E8C"/>
    <w:rsid w:val="003B3F1B"/>
    <w:rsid w:val="003B48C3"/>
    <w:rsid w:val="003B504A"/>
    <w:rsid w:val="003B57FA"/>
    <w:rsid w:val="003B5950"/>
    <w:rsid w:val="003B6055"/>
    <w:rsid w:val="003B6A9C"/>
    <w:rsid w:val="003B6C07"/>
    <w:rsid w:val="003B6CD0"/>
    <w:rsid w:val="003B75E2"/>
    <w:rsid w:val="003B7711"/>
    <w:rsid w:val="003B7757"/>
    <w:rsid w:val="003B7841"/>
    <w:rsid w:val="003B7D6C"/>
    <w:rsid w:val="003C0439"/>
    <w:rsid w:val="003C0DC7"/>
    <w:rsid w:val="003C1D4D"/>
    <w:rsid w:val="003C291B"/>
    <w:rsid w:val="003C3548"/>
    <w:rsid w:val="003C3679"/>
    <w:rsid w:val="003C3863"/>
    <w:rsid w:val="003C3E12"/>
    <w:rsid w:val="003C4B9B"/>
    <w:rsid w:val="003C53DA"/>
    <w:rsid w:val="003C54DE"/>
    <w:rsid w:val="003C5829"/>
    <w:rsid w:val="003C5889"/>
    <w:rsid w:val="003C5AE2"/>
    <w:rsid w:val="003C5E77"/>
    <w:rsid w:val="003C5F69"/>
    <w:rsid w:val="003C6114"/>
    <w:rsid w:val="003C6ABC"/>
    <w:rsid w:val="003C6BB1"/>
    <w:rsid w:val="003C6D57"/>
    <w:rsid w:val="003C75E9"/>
    <w:rsid w:val="003C768B"/>
    <w:rsid w:val="003C7BF7"/>
    <w:rsid w:val="003D0034"/>
    <w:rsid w:val="003D0215"/>
    <w:rsid w:val="003D032B"/>
    <w:rsid w:val="003D0416"/>
    <w:rsid w:val="003D0703"/>
    <w:rsid w:val="003D0D9D"/>
    <w:rsid w:val="003D11A4"/>
    <w:rsid w:val="003D13A3"/>
    <w:rsid w:val="003D13FF"/>
    <w:rsid w:val="003D14E1"/>
    <w:rsid w:val="003D164B"/>
    <w:rsid w:val="003D17B2"/>
    <w:rsid w:val="003D1E01"/>
    <w:rsid w:val="003D27DD"/>
    <w:rsid w:val="003D29FB"/>
    <w:rsid w:val="003D2C5F"/>
    <w:rsid w:val="003D2EB2"/>
    <w:rsid w:val="003D3550"/>
    <w:rsid w:val="003D3B4B"/>
    <w:rsid w:val="003D45D3"/>
    <w:rsid w:val="003D493F"/>
    <w:rsid w:val="003D4FB7"/>
    <w:rsid w:val="003D5454"/>
    <w:rsid w:val="003D570B"/>
    <w:rsid w:val="003D5D4B"/>
    <w:rsid w:val="003D6236"/>
    <w:rsid w:val="003D6338"/>
    <w:rsid w:val="003D67E3"/>
    <w:rsid w:val="003D6824"/>
    <w:rsid w:val="003D6B8C"/>
    <w:rsid w:val="003D6BB0"/>
    <w:rsid w:val="003D6BB4"/>
    <w:rsid w:val="003D7099"/>
    <w:rsid w:val="003D7194"/>
    <w:rsid w:val="003D745E"/>
    <w:rsid w:val="003D7821"/>
    <w:rsid w:val="003D7936"/>
    <w:rsid w:val="003D7A5B"/>
    <w:rsid w:val="003E00C3"/>
    <w:rsid w:val="003E01ED"/>
    <w:rsid w:val="003E08C6"/>
    <w:rsid w:val="003E1948"/>
    <w:rsid w:val="003E19D6"/>
    <w:rsid w:val="003E1CEF"/>
    <w:rsid w:val="003E1FF2"/>
    <w:rsid w:val="003E3716"/>
    <w:rsid w:val="003E4782"/>
    <w:rsid w:val="003E5801"/>
    <w:rsid w:val="003E607E"/>
    <w:rsid w:val="003E7599"/>
    <w:rsid w:val="003E797B"/>
    <w:rsid w:val="003E7C7B"/>
    <w:rsid w:val="003F05E7"/>
    <w:rsid w:val="003F0C66"/>
    <w:rsid w:val="003F0EA5"/>
    <w:rsid w:val="003F0EAC"/>
    <w:rsid w:val="003F10FA"/>
    <w:rsid w:val="003F1362"/>
    <w:rsid w:val="003F2904"/>
    <w:rsid w:val="003F3605"/>
    <w:rsid w:val="003F36D3"/>
    <w:rsid w:val="003F3A41"/>
    <w:rsid w:val="003F408B"/>
    <w:rsid w:val="003F49A8"/>
    <w:rsid w:val="003F58F8"/>
    <w:rsid w:val="003F5AFE"/>
    <w:rsid w:val="003F5CA5"/>
    <w:rsid w:val="003F6727"/>
    <w:rsid w:val="003F6E11"/>
    <w:rsid w:val="003F72A0"/>
    <w:rsid w:val="003F73D3"/>
    <w:rsid w:val="003F7660"/>
    <w:rsid w:val="003F7DC4"/>
    <w:rsid w:val="00400041"/>
    <w:rsid w:val="0040022C"/>
    <w:rsid w:val="0040055A"/>
    <w:rsid w:val="004010FA"/>
    <w:rsid w:val="004022F2"/>
    <w:rsid w:val="004027C0"/>
    <w:rsid w:val="00402814"/>
    <w:rsid w:val="004031B5"/>
    <w:rsid w:val="00403223"/>
    <w:rsid w:val="00403229"/>
    <w:rsid w:val="0040374B"/>
    <w:rsid w:val="00403D8A"/>
    <w:rsid w:val="00403E49"/>
    <w:rsid w:val="00403FE3"/>
    <w:rsid w:val="0040401A"/>
    <w:rsid w:val="00404097"/>
    <w:rsid w:val="00405177"/>
    <w:rsid w:val="00405493"/>
    <w:rsid w:val="004054D4"/>
    <w:rsid w:val="00405856"/>
    <w:rsid w:val="00405958"/>
    <w:rsid w:val="004059DC"/>
    <w:rsid w:val="004059F0"/>
    <w:rsid w:val="00405B3B"/>
    <w:rsid w:val="00406281"/>
    <w:rsid w:val="0040653D"/>
    <w:rsid w:val="00407337"/>
    <w:rsid w:val="00407679"/>
    <w:rsid w:val="00407CD0"/>
    <w:rsid w:val="00410458"/>
    <w:rsid w:val="00410BA7"/>
    <w:rsid w:val="00410D10"/>
    <w:rsid w:val="00410F21"/>
    <w:rsid w:val="0041168A"/>
    <w:rsid w:val="00411B14"/>
    <w:rsid w:val="0041200C"/>
    <w:rsid w:val="004124EE"/>
    <w:rsid w:val="00412A39"/>
    <w:rsid w:val="00412C6A"/>
    <w:rsid w:val="00412C9E"/>
    <w:rsid w:val="00412E01"/>
    <w:rsid w:val="0041323C"/>
    <w:rsid w:val="00413A31"/>
    <w:rsid w:val="004146CA"/>
    <w:rsid w:val="00414CA9"/>
    <w:rsid w:val="00415CAA"/>
    <w:rsid w:val="00415E98"/>
    <w:rsid w:val="004163BB"/>
    <w:rsid w:val="00416F11"/>
    <w:rsid w:val="0041779E"/>
    <w:rsid w:val="00417B27"/>
    <w:rsid w:val="00417D47"/>
    <w:rsid w:val="004205D1"/>
    <w:rsid w:val="00420A07"/>
    <w:rsid w:val="00420A7B"/>
    <w:rsid w:val="00421133"/>
    <w:rsid w:val="00421639"/>
    <w:rsid w:val="00421664"/>
    <w:rsid w:val="004219BA"/>
    <w:rsid w:val="004219EE"/>
    <w:rsid w:val="00421A82"/>
    <w:rsid w:val="0042279C"/>
    <w:rsid w:val="0042297A"/>
    <w:rsid w:val="00422D10"/>
    <w:rsid w:val="00423391"/>
    <w:rsid w:val="00423CFD"/>
    <w:rsid w:val="00424894"/>
    <w:rsid w:val="004249F0"/>
    <w:rsid w:val="00424AEF"/>
    <w:rsid w:val="00425102"/>
    <w:rsid w:val="00425192"/>
    <w:rsid w:val="0042548E"/>
    <w:rsid w:val="00425B59"/>
    <w:rsid w:val="0042629B"/>
    <w:rsid w:val="0042682B"/>
    <w:rsid w:val="00426B09"/>
    <w:rsid w:val="00426B8D"/>
    <w:rsid w:val="00426CF9"/>
    <w:rsid w:val="004272A0"/>
    <w:rsid w:val="004272AF"/>
    <w:rsid w:val="004276EF"/>
    <w:rsid w:val="00427EBB"/>
    <w:rsid w:val="00427F49"/>
    <w:rsid w:val="00430D60"/>
    <w:rsid w:val="00430FA9"/>
    <w:rsid w:val="0043161D"/>
    <w:rsid w:val="00431DCD"/>
    <w:rsid w:val="00432770"/>
    <w:rsid w:val="00432A40"/>
    <w:rsid w:val="00432D0D"/>
    <w:rsid w:val="00432D2C"/>
    <w:rsid w:val="00432E1B"/>
    <w:rsid w:val="00433247"/>
    <w:rsid w:val="00433260"/>
    <w:rsid w:val="004335E6"/>
    <w:rsid w:val="00433BE7"/>
    <w:rsid w:val="00434387"/>
    <w:rsid w:val="00434927"/>
    <w:rsid w:val="00434BB7"/>
    <w:rsid w:val="00435FCB"/>
    <w:rsid w:val="004363FA"/>
    <w:rsid w:val="00436D2B"/>
    <w:rsid w:val="00437320"/>
    <w:rsid w:val="00437553"/>
    <w:rsid w:val="00437BE9"/>
    <w:rsid w:val="00437F70"/>
    <w:rsid w:val="004402C6"/>
    <w:rsid w:val="004403A9"/>
    <w:rsid w:val="004405E7"/>
    <w:rsid w:val="00440FDA"/>
    <w:rsid w:val="00441303"/>
    <w:rsid w:val="00441C00"/>
    <w:rsid w:val="00441F69"/>
    <w:rsid w:val="00442A34"/>
    <w:rsid w:val="00442B25"/>
    <w:rsid w:val="00442DC2"/>
    <w:rsid w:val="00442E87"/>
    <w:rsid w:val="00442F7B"/>
    <w:rsid w:val="00442FD8"/>
    <w:rsid w:val="00443072"/>
    <w:rsid w:val="004431E6"/>
    <w:rsid w:val="004432CA"/>
    <w:rsid w:val="004432D0"/>
    <w:rsid w:val="004435CB"/>
    <w:rsid w:val="00443688"/>
    <w:rsid w:val="00443722"/>
    <w:rsid w:val="00444200"/>
    <w:rsid w:val="0044447A"/>
    <w:rsid w:val="004447D7"/>
    <w:rsid w:val="00444A79"/>
    <w:rsid w:val="004452A6"/>
    <w:rsid w:val="00445587"/>
    <w:rsid w:val="0044581F"/>
    <w:rsid w:val="0044644F"/>
    <w:rsid w:val="004464F8"/>
    <w:rsid w:val="00446541"/>
    <w:rsid w:val="0044664D"/>
    <w:rsid w:val="00446860"/>
    <w:rsid w:val="004469A7"/>
    <w:rsid w:val="0044714A"/>
    <w:rsid w:val="004475D0"/>
    <w:rsid w:val="004478B3"/>
    <w:rsid w:val="00447BD3"/>
    <w:rsid w:val="00450329"/>
    <w:rsid w:val="00450505"/>
    <w:rsid w:val="00450F27"/>
    <w:rsid w:val="00450FF7"/>
    <w:rsid w:val="004517C3"/>
    <w:rsid w:val="004528E7"/>
    <w:rsid w:val="00452C56"/>
    <w:rsid w:val="00452DE9"/>
    <w:rsid w:val="00452E60"/>
    <w:rsid w:val="00452F87"/>
    <w:rsid w:val="004531ED"/>
    <w:rsid w:val="00453288"/>
    <w:rsid w:val="00453530"/>
    <w:rsid w:val="004536AE"/>
    <w:rsid w:val="004537EB"/>
    <w:rsid w:val="00454425"/>
    <w:rsid w:val="00454646"/>
    <w:rsid w:val="00454A4B"/>
    <w:rsid w:val="004550D2"/>
    <w:rsid w:val="004554D6"/>
    <w:rsid w:val="004558B8"/>
    <w:rsid w:val="004558C1"/>
    <w:rsid w:val="00455C80"/>
    <w:rsid w:val="00456765"/>
    <w:rsid w:val="004568A9"/>
    <w:rsid w:val="00457130"/>
    <w:rsid w:val="0045773C"/>
    <w:rsid w:val="00457799"/>
    <w:rsid w:val="00460064"/>
    <w:rsid w:val="004604D5"/>
    <w:rsid w:val="00460A1C"/>
    <w:rsid w:val="004615B9"/>
    <w:rsid w:val="00461786"/>
    <w:rsid w:val="00461E05"/>
    <w:rsid w:val="0046213B"/>
    <w:rsid w:val="00462AAB"/>
    <w:rsid w:val="00462C2B"/>
    <w:rsid w:val="0046329D"/>
    <w:rsid w:val="00463817"/>
    <w:rsid w:val="00463BA9"/>
    <w:rsid w:val="00463C96"/>
    <w:rsid w:val="00463CA7"/>
    <w:rsid w:val="0046404E"/>
    <w:rsid w:val="00464162"/>
    <w:rsid w:val="004646DA"/>
    <w:rsid w:val="00465088"/>
    <w:rsid w:val="004651E8"/>
    <w:rsid w:val="004658BA"/>
    <w:rsid w:val="00465E79"/>
    <w:rsid w:val="00465EB6"/>
    <w:rsid w:val="00466270"/>
    <w:rsid w:val="004663BE"/>
    <w:rsid w:val="00466EC2"/>
    <w:rsid w:val="004671E6"/>
    <w:rsid w:val="004678B6"/>
    <w:rsid w:val="004704DA"/>
    <w:rsid w:val="00470714"/>
    <w:rsid w:val="00470BCF"/>
    <w:rsid w:val="004716C0"/>
    <w:rsid w:val="00471819"/>
    <w:rsid w:val="00472115"/>
    <w:rsid w:val="00472355"/>
    <w:rsid w:val="00472A3D"/>
    <w:rsid w:val="00472C66"/>
    <w:rsid w:val="00472F69"/>
    <w:rsid w:val="0047313B"/>
    <w:rsid w:val="00473C21"/>
    <w:rsid w:val="00473EFF"/>
    <w:rsid w:val="00474167"/>
    <w:rsid w:val="004743F2"/>
    <w:rsid w:val="004746CD"/>
    <w:rsid w:val="0047489F"/>
    <w:rsid w:val="00474F87"/>
    <w:rsid w:val="004750EF"/>
    <w:rsid w:val="00475584"/>
    <w:rsid w:val="00475C46"/>
    <w:rsid w:val="00475F9A"/>
    <w:rsid w:val="00476507"/>
    <w:rsid w:val="00476579"/>
    <w:rsid w:val="0047663B"/>
    <w:rsid w:val="00476904"/>
    <w:rsid w:val="00476C00"/>
    <w:rsid w:val="00476FAB"/>
    <w:rsid w:val="00477027"/>
    <w:rsid w:val="00477527"/>
    <w:rsid w:val="004806CB"/>
    <w:rsid w:val="00481072"/>
    <w:rsid w:val="004810BF"/>
    <w:rsid w:val="00481172"/>
    <w:rsid w:val="0048135F"/>
    <w:rsid w:val="004817E7"/>
    <w:rsid w:val="00481D21"/>
    <w:rsid w:val="004820D4"/>
    <w:rsid w:val="00482101"/>
    <w:rsid w:val="00482534"/>
    <w:rsid w:val="00482711"/>
    <w:rsid w:val="00482C16"/>
    <w:rsid w:val="004837B4"/>
    <w:rsid w:val="00483C87"/>
    <w:rsid w:val="00484080"/>
    <w:rsid w:val="0048419B"/>
    <w:rsid w:val="004842E8"/>
    <w:rsid w:val="00485143"/>
    <w:rsid w:val="004855F6"/>
    <w:rsid w:val="00485D73"/>
    <w:rsid w:val="00486017"/>
    <w:rsid w:val="00486117"/>
    <w:rsid w:val="0048646D"/>
    <w:rsid w:val="00486772"/>
    <w:rsid w:val="00486784"/>
    <w:rsid w:val="0048692E"/>
    <w:rsid w:val="00486BBE"/>
    <w:rsid w:val="00486E73"/>
    <w:rsid w:val="004870EB"/>
    <w:rsid w:val="00487404"/>
    <w:rsid w:val="00487C90"/>
    <w:rsid w:val="00487DD7"/>
    <w:rsid w:val="00490042"/>
    <w:rsid w:val="0049030B"/>
    <w:rsid w:val="004906C6"/>
    <w:rsid w:val="00490B57"/>
    <w:rsid w:val="004917EA"/>
    <w:rsid w:val="004917F4"/>
    <w:rsid w:val="00491896"/>
    <w:rsid w:val="00491F29"/>
    <w:rsid w:val="004920D8"/>
    <w:rsid w:val="004922E3"/>
    <w:rsid w:val="00492565"/>
    <w:rsid w:val="00492D9E"/>
    <w:rsid w:val="00493449"/>
    <w:rsid w:val="00493545"/>
    <w:rsid w:val="00493679"/>
    <w:rsid w:val="00493D01"/>
    <w:rsid w:val="00494007"/>
    <w:rsid w:val="0049465A"/>
    <w:rsid w:val="00494C6B"/>
    <w:rsid w:val="00495505"/>
    <w:rsid w:val="004958CB"/>
    <w:rsid w:val="00495924"/>
    <w:rsid w:val="0049598B"/>
    <w:rsid w:val="00495A8B"/>
    <w:rsid w:val="00497670"/>
    <w:rsid w:val="0049793A"/>
    <w:rsid w:val="00497965"/>
    <w:rsid w:val="00497B58"/>
    <w:rsid w:val="00497FC8"/>
    <w:rsid w:val="004A000E"/>
    <w:rsid w:val="004A05EF"/>
    <w:rsid w:val="004A0ECB"/>
    <w:rsid w:val="004A17AE"/>
    <w:rsid w:val="004A19E9"/>
    <w:rsid w:val="004A1C7F"/>
    <w:rsid w:val="004A200D"/>
    <w:rsid w:val="004A2097"/>
    <w:rsid w:val="004A2CE7"/>
    <w:rsid w:val="004A3BBC"/>
    <w:rsid w:val="004A3C6A"/>
    <w:rsid w:val="004A3F93"/>
    <w:rsid w:val="004A3FCE"/>
    <w:rsid w:val="004A4007"/>
    <w:rsid w:val="004A436D"/>
    <w:rsid w:val="004A4BD9"/>
    <w:rsid w:val="004A50E1"/>
    <w:rsid w:val="004A546D"/>
    <w:rsid w:val="004A5FA6"/>
    <w:rsid w:val="004A5FDE"/>
    <w:rsid w:val="004A60DB"/>
    <w:rsid w:val="004A61CA"/>
    <w:rsid w:val="004A6348"/>
    <w:rsid w:val="004A720B"/>
    <w:rsid w:val="004A7A33"/>
    <w:rsid w:val="004A7C9A"/>
    <w:rsid w:val="004B02ED"/>
    <w:rsid w:val="004B07F9"/>
    <w:rsid w:val="004B0C42"/>
    <w:rsid w:val="004B0DA4"/>
    <w:rsid w:val="004B119D"/>
    <w:rsid w:val="004B17F1"/>
    <w:rsid w:val="004B1D5E"/>
    <w:rsid w:val="004B235E"/>
    <w:rsid w:val="004B25A6"/>
    <w:rsid w:val="004B2C2F"/>
    <w:rsid w:val="004B319D"/>
    <w:rsid w:val="004B3788"/>
    <w:rsid w:val="004B37D1"/>
    <w:rsid w:val="004B3F34"/>
    <w:rsid w:val="004B48E1"/>
    <w:rsid w:val="004B5106"/>
    <w:rsid w:val="004B5428"/>
    <w:rsid w:val="004B64AA"/>
    <w:rsid w:val="004B67A8"/>
    <w:rsid w:val="004B6DC6"/>
    <w:rsid w:val="004B6FA4"/>
    <w:rsid w:val="004B7065"/>
    <w:rsid w:val="004B721C"/>
    <w:rsid w:val="004B7759"/>
    <w:rsid w:val="004B781B"/>
    <w:rsid w:val="004B7DA9"/>
    <w:rsid w:val="004C0244"/>
    <w:rsid w:val="004C0245"/>
    <w:rsid w:val="004C0253"/>
    <w:rsid w:val="004C07B6"/>
    <w:rsid w:val="004C0B3F"/>
    <w:rsid w:val="004C0CE8"/>
    <w:rsid w:val="004C155A"/>
    <w:rsid w:val="004C194A"/>
    <w:rsid w:val="004C1E19"/>
    <w:rsid w:val="004C2026"/>
    <w:rsid w:val="004C2030"/>
    <w:rsid w:val="004C2AA2"/>
    <w:rsid w:val="004C2B1B"/>
    <w:rsid w:val="004C31E5"/>
    <w:rsid w:val="004C3FD9"/>
    <w:rsid w:val="004C4183"/>
    <w:rsid w:val="004C5115"/>
    <w:rsid w:val="004C56D1"/>
    <w:rsid w:val="004C5ECF"/>
    <w:rsid w:val="004C6152"/>
    <w:rsid w:val="004C6175"/>
    <w:rsid w:val="004C67C4"/>
    <w:rsid w:val="004C744E"/>
    <w:rsid w:val="004C769D"/>
    <w:rsid w:val="004C7892"/>
    <w:rsid w:val="004C7987"/>
    <w:rsid w:val="004D03F8"/>
    <w:rsid w:val="004D0510"/>
    <w:rsid w:val="004D0692"/>
    <w:rsid w:val="004D0EB8"/>
    <w:rsid w:val="004D0EE7"/>
    <w:rsid w:val="004D1E32"/>
    <w:rsid w:val="004D1F15"/>
    <w:rsid w:val="004D2276"/>
    <w:rsid w:val="004D22DD"/>
    <w:rsid w:val="004D25FF"/>
    <w:rsid w:val="004D26B5"/>
    <w:rsid w:val="004D2D9E"/>
    <w:rsid w:val="004D3790"/>
    <w:rsid w:val="004D37F9"/>
    <w:rsid w:val="004D3F2D"/>
    <w:rsid w:val="004D3FE4"/>
    <w:rsid w:val="004D4068"/>
    <w:rsid w:val="004D48F3"/>
    <w:rsid w:val="004D49EA"/>
    <w:rsid w:val="004D5057"/>
    <w:rsid w:val="004D50CE"/>
    <w:rsid w:val="004D59EA"/>
    <w:rsid w:val="004D5EC5"/>
    <w:rsid w:val="004D6171"/>
    <w:rsid w:val="004D6D9D"/>
    <w:rsid w:val="004D6F7A"/>
    <w:rsid w:val="004D7920"/>
    <w:rsid w:val="004E0175"/>
    <w:rsid w:val="004E0176"/>
    <w:rsid w:val="004E0591"/>
    <w:rsid w:val="004E0BAE"/>
    <w:rsid w:val="004E10A9"/>
    <w:rsid w:val="004E10D6"/>
    <w:rsid w:val="004E1183"/>
    <w:rsid w:val="004E1285"/>
    <w:rsid w:val="004E16C7"/>
    <w:rsid w:val="004E1856"/>
    <w:rsid w:val="004E1D7B"/>
    <w:rsid w:val="004E1E5C"/>
    <w:rsid w:val="004E2336"/>
    <w:rsid w:val="004E26D5"/>
    <w:rsid w:val="004E2D8F"/>
    <w:rsid w:val="004E399A"/>
    <w:rsid w:val="004E3BE7"/>
    <w:rsid w:val="004E472B"/>
    <w:rsid w:val="004E4D11"/>
    <w:rsid w:val="004E5019"/>
    <w:rsid w:val="004E5393"/>
    <w:rsid w:val="004E5518"/>
    <w:rsid w:val="004E6348"/>
    <w:rsid w:val="004E64A9"/>
    <w:rsid w:val="004E6690"/>
    <w:rsid w:val="004E6D9E"/>
    <w:rsid w:val="004E71A2"/>
    <w:rsid w:val="004E7709"/>
    <w:rsid w:val="004E7CD6"/>
    <w:rsid w:val="004F0614"/>
    <w:rsid w:val="004F0653"/>
    <w:rsid w:val="004F0AA8"/>
    <w:rsid w:val="004F11AD"/>
    <w:rsid w:val="004F132B"/>
    <w:rsid w:val="004F13E1"/>
    <w:rsid w:val="004F18B0"/>
    <w:rsid w:val="004F2756"/>
    <w:rsid w:val="004F2955"/>
    <w:rsid w:val="004F2E30"/>
    <w:rsid w:val="004F37CF"/>
    <w:rsid w:val="004F3BF4"/>
    <w:rsid w:val="004F3C90"/>
    <w:rsid w:val="004F4AC6"/>
    <w:rsid w:val="004F5003"/>
    <w:rsid w:val="004F508E"/>
    <w:rsid w:val="004F5C34"/>
    <w:rsid w:val="004F5C35"/>
    <w:rsid w:val="004F5D80"/>
    <w:rsid w:val="004F62EC"/>
    <w:rsid w:val="004F6743"/>
    <w:rsid w:val="004F6A47"/>
    <w:rsid w:val="004F6D66"/>
    <w:rsid w:val="004F72A5"/>
    <w:rsid w:val="004F72AE"/>
    <w:rsid w:val="004F7480"/>
    <w:rsid w:val="004F7483"/>
    <w:rsid w:val="005005CE"/>
    <w:rsid w:val="00500662"/>
    <w:rsid w:val="00500837"/>
    <w:rsid w:val="00500A87"/>
    <w:rsid w:val="00500B78"/>
    <w:rsid w:val="00500CFB"/>
    <w:rsid w:val="005014B1"/>
    <w:rsid w:val="005016C2"/>
    <w:rsid w:val="0050192A"/>
    <w:rsid w:val="00501BF4"/>
    <w:rsid w:val="00501E47"/>
    <w:rsid w:val="00501EBB"/>
    <w:rsid w:val="00502516"/>
    <w:rsid w:val="00502AB6"/>
    <w:rsid w:val="00502E59"/>
    <w:rsid w:val="00502ED3"/>
    <w:rsid w:val="005036BB"/>
    <w:rsid w:val="00503838"/>
    <w:rsid w:val="00503B1D"/>
    <w:rsid w:val="0050429A"/>
    <w:rsid w:val="00504C26"/>
    <w:rsid w:val="00504D7A"/>
    <w:rsid w:val="0050533C"/>
    <w:rsid w:val="00505487"/>
    <w:rsid w:val="005055F3"/>
    <w:rsid w:val="00505730"/>
    <w:rsid w:val="0050684A"/>
    <w:rsid w:val="00506C2E"/>
    <w:rsid w:val="00507000"/>
    <w:rsid w:val="00507091"/>
    <w:rsid w:val="0050725F"/>
    <w:rsid w:val="00507433"/>
    <w:rsid w:val="0050744A"/>
    <w:rsid w:val="0050765B"/>
    <w:rsid w:val="00507CB4"/>
    <w:rsid w:val="00507FB7"/>
    <w:rsid w:val="00510480"/>
    <w:rsid w:val="00510853"/>
    <w:rsid w:val="005108C8"/>
    <w:rsid w:val="00511111"/>
    <w:rsid w:val="00511668"/>
    <w:rsid w:val="00511A16"/>
    <w:rsid w:val="00511B1A"/>
    <w:rsid w:val="00512A48"/>
    <w:rsid w:val="0051397F"/>
    <w:rsid w:val="00513B77"/>
    <w:rsid w:val="00514496"/>
    <w:rsid w:val="005144BC"/>
    <w:rsid w:val="0051495B"/>
    <w:rsid w:val="00514BD5"/>
    <w:rsid w:val="0051528F"/>
    <w:rsid w:val="005152C1"/>
    <w:rsid w:val="0051557C"/>
    <w:rsid w:val="00515707"/>
    <w:rsid w:val="00515742"/>
    <w:rsid w:val="00515D4C"/>
    <w:rsid w:val="00516229"/>
    <w:rsid w:val="005164E3"/>
    <w:rsid w:val="00516E22"/>
    <w:rsid w:val="00517943"/>
    <w:rsid w:val="00520385"/>
    <w:rsid w:val="00520500"/>
    <w:rsid w:val="005205F7"/>
    <w:rsid w:val="005207BD"/>
    <w:rsid w:val="00520B8C"/>
    <w:rsid w:val="00520F2B"/>
    <w:rsid w:val="00521561"/>
    <w:rsid w:val="0052189E"/>
    <w:rsid w:val="0052273F"/>
    <w:rsid w:val="0052353F"/>
    <w:rsid w:val="00523934"/>
    <w:rsid w:val="00525138"/>
    <w:rsid w:val="005257F4"/>
    <w:rsid w:val="005259C5"/>
    <w:rsid w:val="005259D2"/>
    <w:rsid w:val="00525D31"/>
    <w:rsid w:val="00525D84"/>
    <w:rsid w:val="005261AC"/>
    <w:rsid w:val="005273B5"/>
    <w:rsid w:val="005273C5"/>
    <w:rsid w:val="005279DB"/>
    <w:rsid w:val="00527AFE"/>
    <w:rsid w:val="00527C04"/>
    <w:rsid w:val="00527C33"/>
    <w:rsid w:val="00531356"/>
    <w:rsid w:val="005314A4"/>
    <w:rsid w:val="0053158B"/>
    <w:rsid w:val="00531B91"/>
    <w:rsid w:val="005320A9"/>
    <w:rsid w:val="005323E8"/>
    <w:rsid w:val="005327DD"/>
    <w:rsid w:val="00533286"/>
    <w:rsid w:val="005336BF"/>
    <w:rsid w:val="00533A3F"/>
    <w:rsid w:val="00533B29"/>
    <w:rsid w:val="00533CD5"/>
    <w:rsid w:val="00534107"/>
    <w:rsid w:val="00534940"/>
    <w:rsid w:val="00534F88"/>
    <w:rsid w:val="00535653"/>
    <w:rsid w:val="00535FB6"/>
    <w:rsid w:val="0053713A"/>
    <w:rsid w:val="005371E2"/>
    <w:rsid w:val="00537414"/>
    <w:rsid w:val="0053747F"/>
    <w:rsid w:val="00537CDC"/>
    <w:rsid w:val="005405D1"/>
    <w:rsid w:val="005406DB"/>
    <w:rsid w:val="00541CB4"/>
    <w:rsid w:val="00542CD8"/>
    <w:rsid w:val="0054358B"/>
    <w:rsid w:val="005435D7"/>
    <w:rsid w:val="0054386A"/>
    <w:rsid w:val="00543B1D"/>
    <w:rsid w:val="005446FA"/>
    <w:rsid w:val="00544B21"/>
    <w:rsid w:val="00544D44"/>
    <w:rsid w:val="00544E91"/>
    <w:rsid w:val="00545611"/>
    <w:rsid w:val="005457AF"/>
    <w:rsid w:val="005460C8"/>
    <w:rsid w:val="00546100"/>
    <w:rsid w:val="0054613F"/>
    <w:rsid w:val="005468AD"/>
    <w:rsid w:val="00547788"/>
    <w:rsid w:val="00547D4A"/>
    <w:rsid w:val="0055018B"/>
    <w:rsid w:val="00550316"/>
    <w:rsid w:val="005509B2"/>
    <w:rsid w:val="00550DEB"/>
    <w:rsid w:val="00550E5F"/>
    <w:rsid w:val="00550FC8"/>
    <w:rsid w:val="0055122D"/>
    <w:rsid w:val="005513FC"/>
    <w:rsid w:val="00551669"/>
    <w:rsid w:val="00551A98"/>
    <w:rsid w:val="005520A5"/>
    <w:rsid w:val="005523C5"/>
    <w:rsid w:val="0055260A"/>
    <w:rsid w:val="00552BF4"/>
    <w:rsid w:val="00552E4B"/>
    <w:rsid w:val="0055383D"/>
    <w:rsid w:val="00553907"/>
    <w:rsid w:val="005542F0"/>
    <w:rsid w:val="005547B0"/>
    <w:rsid w:val="00555368"/>
    <w:rsid w:val="00555585"/>
    <w:rsid w:val="00555634"/>
    <w:rsid w:val="00555800"/>
    <w:rsid w:val="00556024"/>
    <w:rsid w:val="0055633E"/>
    <w:rsid w:val="00557A00"/>
    <w:rsid w:val="00557F07"/>
    <w:rsid w:val="00557FAE"/>
    <w:rsid w:val="00560038"/>
    <w:rsid w:val="00560B90"/>
    <w:rsid w:val="00560C3E"/>
    <w:rsid w:val="00561009"/>
    <w:rsid w:val="0056141A"/>
    <w:rsid w:val="00561EC2"/>
    <w:rsid w:val="00561FC3"/>
    <w:rsid w:val="005624AF"/>
    <w:rsid w:val="00562616"/>
    <w:rsid w:val="00562CD4"/>
    <w:rsid w:val="00563025"/>
    <w:rsid w:val="00563104"/>
    <w:rsid w:val="00563360"/>
    <w:rsid w:val="00563597"/>
    <w:rsid w:val="00563934"/>
    <w:rsid w:val="00564139"/>
    <w:rsid w:val="005642D5"/>
    <w:rsid w:val="00564452"/>
    <w:rsid w:val="0056451E"/>
    <w:rsid w:val="005652DC"/>
    <w:rsid w:val="00565CD3"/>
    <w:rsid w:val="005661F2"/>
    <w:rsid w:val="005661FA"/>
    <w:rsid w:val="005665B7"/>
    <w:rsid w:val="00566686"/>
    <w:rsid w:val="005668D1"/>
    <w:rsid w:val="0056765C"/>
    <w:rsid w:val="00567978"/>
    <w:rsid w:val="00570207"/>
    <w:rsid w:val="005704B9"/>
    <w:rsid w:val="00570AFA"/>
    <w:rsid w:val="00570C3F"/>
    <w:rsid w:val="00571055"/>
    <w:rsid w:val="00571339"/>
    <w:rsid w:val="00571636"/>
    <w:rsid w:val="005724FA"/>
    <w:rsid w:val="00572680"/>
    <w:rsid w:val="00572BA6"/>
    <w:rsid w:val="005736A8"/>
    <w:rsid w:val="00573724"/>
    <w:rsid w:val="0057378D"/>
    <w:rsid w:val="00574427"/>
    <w:rsid w:val="00574B6B"/>
    <w:rsid w:val="00574C89"/>
    <w:rsid w:val="00575B93"/>
    <w:rsid w:val="00575D6E"/>
    <w:rsid w:val="005763B9"/>
    <w:rsid w:val="0057687F"/>
    <w:rsid w:val="005771A7"/>
    <w:rsid w:val="00577B73"/>
    <w:rsid w:val="00581327"/>
    <w:rsid w:val="00581904"/>
    <w:rsid w:val="00581A43"/>
    <w:rsid w:val="00581BA6"/>
    <w:rsid w:val="00581E64"/>
    <w:rsid w:val="00581F4E"/>
    <w:rsid w:val="00582E11"/>
    <w:rsid w:val="0058324B"/>
    <w:rsid w:val="005833D2"/>
    <w:rsid w:val="005836F2"/>
    <w:rsid w:val="0058499B"/>
    <w:rsid w:val="00584A72"/>
    <w:rsid w:val="00584E9C"/>
    <w:rsid w:val="00584EFA"/>
    <w:rsid w:val="00585614"/>
    <w:rsid w:val="005859C1"/>
    <w:rsid w:val="00586051"/>
    <w:rsid w:val="00586126"/>
    <w:rsid w:val="00586A91"/>
    <w:rsid w:val="00587257"/>
    <w:rsid w:val="005903F4"/>
    <w:rsid w:val="0059049D"/>
    <w:rsid w:val="0059059B"/>
    <w:rsid w:val="005908FF"/>
    <w:rsid w:val="00590952"/>
    <w:rsid w:val="00590C45"/>
    <w:rsid w:val="00590E34"/>
    <w:rsid w:val="00590F6D"/>
    <w:rsid w:val="00591390"/>
    <w:rsid w:val="005913B8"/>
    <w:rsid w:val="00591690"/>
    <w:rsid w:val="00591880"/>
    <w:rsid w:val="00591D73"/>
    <w:rsid w:val="0059253D"/>
    <w:rsid w:val="00592703"/>
    <w:rsid w:val="00592B14"/>
    <w:rsid w:val="00592DFA"/>
    <w:rsid w:val="0059342C"/>
    <w:rsid w:val="005937B6"/>
    <w:rsid w:val="00593A9D"/>
    <w:rsid w:val="00593F0A"/>
    <w:rsid w:val="005942E1"/>
    <w:rsid w:val="005943E7"/>
    <w:rsid w:val="005944E2"/>
    <w:rsid w:val="005952FE"/>
    <w:rsid w:val="0059558F"/>
    <w:rsid w:val="00595856"/>
    <w:rsid w:val="00595AC0"/>
    <w:rsid w:val="00595AE4"/>
    <w:rsid w:val="00596344"/>
    <w:rsid w:val="0059667C"/>
    <w:rsid w:val="00596E62"/>
    <w:rsid w:val="0059730D"/>
    <w:rsid w:val="00597375"/>
    <w:rsid w:val="00597B86"/>
    <w:rsid w:val="005A0682"/>
    <w:rsid w:val="005A08CB"/>
    <w:rsid w:val="005A09C9"/>
    <w:rsid w:val="005A09F3"/>
    <w:rsid w:val="005A10CD"/>
    <w:rsid w:val="005A1C02"/>
    <w:rsid w:val="005A2619"/>
    <w:rsid w:val="005A2B6C"/>
    <w:rsid w:val="005A2C71"/>
    <w:rsid w:val="005A2D98"/>
    <w:rsid w:val="005A303A"/>
    <w:rsid w:val="005A3229"/>
    <w:rsid w:val="005A3358"/>
    <w:rsid w:val="005A350B"/>
    <w:rsid w:val="005A3CE7"/>
    <w:rsid w:val="005A3DB0"/>
    <w:rsid w:val="005A3F05"/>
    <w:rsid w:val="005A4794"/>
    <w:rsid w:val="005A4D61"/>
    <w:rsid w:val="005A540C"/>
    <w:rsid w:val="005A5ADB"/>
    <w:rsid w:val="005A64ED"/>
    <w:rsid w:val="005A69B6"/>
    <w:rsid w:val="005A69F4"/>
    <w:rsid w:val="005A6DD2"/>
    <w:rsid w:val="005A6EB7"/>
    <w:rsid w:val="005A7713"/>
    <w:rsid w:val="005A7851"/>
    <w:rsid w:val="005A7A1F"/>
    <w:rsid w:val="005A7F0A"/>
    <w:rsid w:val="005B1781"/>
    <w:rsid w:val="005B2343"/>
    <w:rsid w:val="005B26CA"/>
    <w:rsid w:val="005B2E2E"/>
    <w:rsid w:val="005B3014"/>
    <w:rsid w:val="005B314E"/>
    <w:rsid w:val="005B3C6A"/>
    <w:rsid w:val="005B44F9"/>
    <w:rsid w:val="005B4726"/>
    <w:rsid w:val="005B596D"/>
    <w:rsid w:val="005B5E8D"/>
    <w:rsid w:val="005B6408"/>
    <w:rsid w:val="005B6B0C"/>
    <w:rsid w:val="005B6DBE"/>
    <w:rsid w:val="005B70B4"/>
    <w:rsid w:val="005B75FB"/>
    <w:rsid w:val="005C0214"/>
    <w:rsid w:val="005C042C"/>
    <w:rsid w:val="005C103F"/>
    <w:rsid w:val="005C15B9"/>
    <w:rsid w:val="005C1A6E"/>
    <w:rsid w:val="005C2C25"/>
    <w:rsid w:val="005C346E"/>
    <w:rsid w:val="005C367D"/>
    <w:rsid w:val="005C38AD"/>
    <w:rsid w:val="005C3C5C"/>
    <w:rsid w:val="005C3E2D"/>
    <w:rsid w:val="005C4E89"/>
    <w:rsid w:val="005C4FAA"/>
    <w:rsid w:val="005C5176"/>
    <w:rsid w:val="005C51DC"/>
    <w:rsid w:val="005C5594"/>
    <w:rsid w:val="005C58C8"/>
    <w:rsid w:val="005C5EA6"/>
    <w:rsid w:val="005C6DB4"/>
    <w:rsid w:val="005C730C"/>
    <w:rsid w:val="005C7DCE"/>
    <w:rsid w:val="005D067D"/>
    <w:rsid w:val="005D07D4"/>
    <w:rsid w:val="005D0C45"/>
    <w:rsid w:val="005D0EF3"/>
    <w:rsid w:val="005D11A5"/>
    <w:rsid w:val="005D188C"/>
    <w:rsid w:val="005D1F29"/>
    <w:rsid w:val="005D1FB2"/>
    <w:rsid w:val="005D226B"/>
    <w:rsid w:val="005D2906"/>
    <w:rsid w:val="005D32FC"/>
    <w:rsid w:val="005D3625"/>
    <w:rsid w:val="005D3880"/>
    <w:rsid w:val="005D3EDC"/>
    <w:rsid w:val="005D40A5"/>
    <w:rsid w:val="005D4290"/>
    <w:rsid w:val="005D45CF"/>
    <w:rsid w:val="005D53C7"/>
    <w:rsid w:val="005D54C3"/>
    <w:rsid w:val="005D5570"/>
    <w:rsid w:val="005D5F6C"/>
    <w:rsid w:val="005D6BB6"/>
    <w:rsid w:val="005D6F1B"/>
    <w:rsid w:val="005D790C"/>
    <w:rsid w:val="005E0127"/>
    <w:rsid w:val="005E0263"/>
    <w:rsid w:val="005E0833"/>
    <w:rsid w:val="005E0981"/>
    <w:rsid w:val="005E0C24"/>
    <w:rsid w:val="005E0CE0"/>
    <w:rsid w:val="005E1AEC"/>
    <w:rsid w:val="005E1CC3"/>
    <w:rsid w:val="005E1F7E"/>
    <w:rsid w:val="005E21E6"/>
    <w:rsid w:val="005E2234"/>
    <w:rsid w:val="005E24A6"/>
    <w:rsid w:val="005E2690"/>
    <w:rsid w:val="005E2E44"/>
    <w:rsid w:val="005E2F9C"/>
    <w:rsid w:val="005E3118"/>
    <w:rsid w:val="005E37DA"/>
    <w:rsid w:val="005E37E9"/>
    <w:rsid w:val="005E3EAB"/>
    <w:rsid w:val="005E4597"/>
    <w:rsid w:val="005E4735"/>
    <w:rsid w:val="005E4D81"/>
    <w:rsid w:val="005E4F20"/>
    <w:rsid w:val="005E4F2F"/>
    <w:rsid w:val="005E5221"/>
    <w:rsid w:val="005E5826"/>
    <w:rsid w:val="005E5D68"/>
    <w:rsid w:val="005E6760"/>
    <w:rsid w:val="005E6FC4"/>
    <w:rsid w:val="005E71E3"/>
    <w:rsid w:val="005E73B1"/>
    <w:rsid w:val="005E76D5"/>
    <w:rsid w:val="005E7A68"/>
    <w:rsid w:val="005E7E3E"/>
    <w:rsid w:val="005E7E6D"/>
    <w:rsid w:val="005F09AB"/>
    <w:rsid w:val="005F0F37"/>
    <w:rsid w:val="005F0FA1"/>
    <w:rsid w:val="005F0FB7"/>
    <w:rsid w:val="005F1459"/>
    <w:rsid w:val="005F15F1"/>
    <w:rsid w:val="005F174E"/>
    <w:rsid w:val="005F1A2B"/>
    <w:rsid w:val="005F217D"/>
    <w:rsid w:val="005F2390"/>
    <w:rsid w:val="005F2463"/>
    <w:rsid w:val="005F2FA8"/>
    <w:rsid w:val="005F2FB8"/>
    <w:rsid w:val="005F3077"/>
    <w:rsid w:val="005F31F2"/>
    <w:rsid w:val="005F3E07"/>
    <w:rsid w:val="005F3F39"/>
    <w:rsid w:val="005F3F9D"/>
    <w:rsid w:val="005F48D5"/>
    <w:rsid w:val="005F5547"/>
    <w:rsid w:val="005F59C7"/>
    <w:rsid w:val="005F5AD9"/>
    <w:rsid w:val="005F5AF8"/>
    <w:rsid w:val="005F5CE3"/>
    <w:rsid w:val="005F650D"/>
    <w:rsid w:val="005F6605"/>
    <w:rsid w:val="005F6686"/>
    <w:rsid w:val="005F6FD5"/>
    <w:rsid w:val="005F743A"/>
    <w:rsid w:val="005F77A9"/>
    <w:rsid w:val="00600734"/>
    <w:rsid w:val="006007AA"/>
    <w:rsid w:val="00600BF0"/>
    <w:rsid w:val="00600DD9"/>
    <w:rsid w:val="006014E8"/>
    <w:rsid w:val="00601A7E"/>
    <w:rsid w:val="00601FF7"/>
    <w:rsid w:val="006022C0"/>
    <w:rsid w:val="0060260F"/>
    <w:rsid w:val="00602716"/>
    <w:rsid w:val="006027B1"/>
    <w:rsid w:val="00602D44"/>
    <w:rsid w:val="00602F4C"/>
    <w:rsid w:val="00603072"/>
    <w:rsid w:val="006031F5"/>
    <w:rsid w:val="0060378F"/>
    <w:rsid w:val="006041A9"/>
    <w:rsid w:val="006042BA"/>
    <w:rsid w:val="00604391"/>
    <w:rsid w:val="006043AD"/>
    <w:rsid w:val="00604DD4"/>
    <w:rsid w:val="0060509A"/>
    <w:rsid w:val="00605170"/>
    <w:rsid w:val="0060517B"/>
    <w:rsid w:val="0060542E"/>
    <w:rsid w:val="00605D5D"/>
    <w:rsid w:val="00605D7A"/>
    <w:rsid w:val="00605E09"/>
    <w:rsid w:val="00605F05"/>
    <w:rsid w:val="0060615C"/>
    <w:rsid w:val="00606551"/>
    <w:rsid w:val="00606769"/>
    <w:rsid w:val="0060679E"/>
    <w:rsid w:val="00606E8D"/>
    <w:rsid w:val="0060712A"/>
    <w:rsid w:val="00607414"/>
    <w:rsid w:val="0060769D"/>
    <w:rsid w:val="00607C19"/>
    <w:rsid w:val="006107F6"/>
    <w:rsid w:val="006115C8"/>
    <w:rsid w:val="00611DEC"/>
    <w:rsid w:val="00612007"/>
    <w:rsid w:val="006122D1"/>
    <w:rsid w:val="0061237B"/>
    <w:rsid w:val="006128C0"/>
    <w:rsid w:val="006128C8"/>
    <w:rsid w:val="00612B1C"/>
    <w:rsid w:val="00613423"/>
    <w:rsid w:val="00613DCC"/>
    <w:rsid w:val="00614466"/>
    <w:rsid w:val="00614846"/>
    <w:rsid w:val="006148BA"/>
    <w:rsid w:val="00614AD8"/>
    <w:rsid w:val="00614AFB"/>
    <w:rsid w:val="00614C09"/>
    <w:rsid w:val="00614D2A"/>
    <w:rsid w:val="006151FB"/>
    <w:rsid w:val="006168F5"/>
    <w:rsid w:val="00616D76"/>
    <w:rsid w:val="00617955"/>
    <w:rsid w:val="00617A3B"/>
    <w:rsid w:val="00617E79"/>
    <w:rsid w:val="006206EE"/>
    <w:rsid w:val="00620A52"/>
    <w:rsid w:val="00620EC1"/>
    <w:rsid w:val="0062103D"/>
    <w:rsid w:val="00621635"/>
    <w:rsid w:val="00621D3D"/>
    <w:rsid w:val="006221E6"/>
    <w:rsid w:val="00622812"/>
    <w:rsid w:val="0062290D"/>
    <w:rsid w:val="00622C8C"/>
    <w:rsid w:val="0062305D"/>
    <w:rsid w:val="006231E8"/>
    <w:rsid w:val="00623D04"/>
    <w:rsid w:val="0062420C"/>
    <w:rsid w:val="006243E1"/>
    <w:rsid w:val="00624458"/>
    <w:rsid w:val="00624866"/>
    <w:rsid w:val="00624CC5"/>
    <w:rsid w:val="00624DBD"/>
    <w:rsid w:val="00624FF0"/>
    <w:rsid w:val="0062504F"/>
    <w:rsid w:val="0062546A"/>
    <w:rsid w:val="00625497"/>
    <w:rsid w:val="0062593E"/>
    <w:rsid w:val="00625C62"/>
    <w:rsid w:val="0062638F"/>
    <w:rsid w:val="00626DA4"/>
    <w:rsid w:val="00627345"/>
    <w:rsid w:val="0062756F"/>
    <w:rsid w:val="00627AE8"/>
    <w:rsid w:val="00627D01"/>
    <w:rsid w:val="00630B70"/>
    <w:rsid w:val="00630C54"/>
    <w:rsid w:val="00630CA8"/>
    <w:rsid w:val="00630F52"/>
    <w:rsid w:val="00630FA2"/>
    <w:rsid w:val="00631117"/>
    <w:rsid w:val="00631724"/>
    <w:rsid w:val="00631DFE"/>
    <w:rsid w:val="00632259"/>
    <w:rsid w:val="0063254B"/>
    <w:rsid w:val="00632A71"/>
    <w:rsid w:val="00632D08"/>
    <w:rsid w:val="00632E4D"/>
    <w:rsid w:val="006331E3"/>
    <w:rsid w:val="00633332"/>
    <w:rsid w:val="006333C1"/>
    <w:rsid w:val="006338BB"/>
    <w:rsid w:val="00633A9C"/>
    <w:rsid w:val="00633B8F"/>
    <w:rsid w:val="00633E7A"/>
    <w:rsid w:val="00634A44"/>
    <w:rsid w:val="00634E19"/>
    <w:rsid w:val="00634F2A"/>
    <w:rsid w:val="006351AA"/>
    <w:rsid w:val="006351BE"/>
    <w:rsid w:val="00635868"/>
    <w:rsid w:val="00635ACE"/>
    <w:rsid w:val="00635BE6"/>
    <w:rsid w:val="00635F4B"/>
    <w:rsid w:val="006361CE"/>
    <w:rsid w:val="006363EE"/>
    <w:rsid w:val="006373EF"/>
    <w:rsid w:val="00637963"/>
    <w:rsid w:val="00637FA0"/>
    <w:rsid w:val="00637FC9"/>
    <w:rsid w:val="00640A9E"/>
    <w:rsid w:val="00640BDD"/>
    <w:rsid w:val="0064153D"/>
    <w:rsid w:val="00641837"/>
    <w:rsid w:val="006422FE"/>
    <w:rsid w:val="00642386"/>
    <w:rsid w:val="00642EA0"/>
    <w:rsid w:val="0064317C"/>
    <w:rsid w:val="00643399"/>
    <w:rsid w:val="006448C1"/>
    <w:rsid w:val="00644C09"/>
    <w:rsid w:val="00644FF3"/>
    <w:rsid w:val="00645498"/>
    <w:rsid w:val="006457A5"/>
    <w:rsid w:val="00645C80"/>
    <w:rsid w:val="0064675F"/>
    <w:rsid w:val="00646865"/>
    <w:rsid w:val="00646A3F"/>
    <w:rsid w:val="00646AB2"/>
    <w:rsid w:val="00646BD1"/>
    <w:rsid w:val="00646C96"/>
    <w:rsid w:val="00646F89"/>
    <w:rsid w:val="006472D0"/>
    <w:rsid w:val="00647376"/>
    <w:rsid w:val="00647FA1"/>
    <w:rsid w:val="00647FE6"/>
    <w:rsid w:val="00650019"/>
    <w:rsid w:val="00650073"/>
    <w:rsid w:val="00650142"/>
    <w:rsid w:val="006501DC"/>
    <w:rsid w:val="006509A8"/>
    <w:rsid w:val="006509ED"/>
    <w:rsid w:val="00650D06"/>
    <w:rsid w:val="00650D7C"/>
    <w:rsid w:val="00650D91"/>
    <w:rsid w:val="00650ED2"/>
    <w:rsid w:val="00650F40"/>
    <w:rsid w:val="00650FC0"/>
    <w:rsid w:val="006516E0"/>
    <w:rsid w:val="00651E2B"/>
    <w:rsid w:val="00651E42"/>
    <w:rsid w:val="00651E84"/>
    <w:rsid w:val="00651FD2"/>
    <w:rsid w:val="00652BC1"/>
    <w:rsid w:val="00652C0E"/>
    <w:rsid w:val="00652C53"/>
    <w:rsid w:val="00653E1D"/>
    <w:rsid w:val="00653EE1"/>
    <w:rsid w:val="0065438A"/>
    <w:rsid w:val="006544A2"/>
    <w:rsid w:val="006544E6"/>
    <w:rsid w:val="006547C6"/>
    <w:rsid w:val="00654880"/>
    <w:rsid w:val="006549D2"/>
    <w:rsid w:val="00654BB4"/>
    <w:rsid w:val="006552A8"/>
    <w:rsid w:val="006554E8"/>
    <w:rsid w:val="006559D9"/>
    <w:rsid w:val="00655A5E"/>
    <w:rsid w:val="00655E37"/>
    <w:rsid w:val="0065607E"/>
    <w:rsid w:val="006561FE"/>
    <w:rsid w:val="00656291"/>
    <w:rsid w:val="006565BD"/>
    <w:rsid w:val="006565FE"/>
    <w:rsid w:val="0065681B"/>
    <w:rsid w:val="00656854"/>
    <w:rsid w:val="00656A48"/>
    <w:rsid w:val="00657A50"/>
    <w:rsid w:val="00657C5D"/>
    <w:rsid w:val="00657DA1"/>
    <w:rsid w:val="00660523"/>
    <w:rsid w:val="006607BB"/>
    <w:rsid w:val="00661280"/>
    <w:rsid w:val="006619C9"/>
    <w:rsid w:val="00661ED3"/>
    <w:rsid w:val="00661F7C"/>
    <w:rsid w:val="00661FF2"/>
    <w:rsid w:val="006623FB"/>
    <w:rsid w:val="0066264A"/>
    <w:rsid w:val="006626A0"/>
    <w:rsid w:val="00662731"/>
    <w:rsid w:val="00662B46"/>
    <w:rsid w:val="00663348"/>
    <w:rsid w:val="00663410"/>
    <w:rsid w:val="006639CC"/>
    <w:rsid w:val="006644B3"/>
    <w:rsid w:val="00664F69"/>
    <w:rsid w:val="0066500A"/>
    <w:rsid w:val="00665202"/>
    <w:rsid w:val="00665315"/>
    <w:rsid w:val="006653AC"/>
    <w:rsid w:val="0066598D"/>
    <w:rsid w:val="00665B7C"/>
    <w:rsid w:val="00665BE9"/>
    <w:rsid w:val="006660C8"/>
    <w:rsid w:val="00666852"/>
    <w:rsid w:val="006670E1"/>
    <w:rsid w:val="00667166"/>
    <w:rsid w:val="00667391"/>
    <w:rsid w:val="00667433"/>
    <w:rsid w:val="00667D39"/>
    <w:rsid w:val="00667E0E"/>
    <w:rsid w:val="00670549"/>
    <w:rsid w:val="00670635"/>
    <w:rsid w:val="0067121D"/>
    <w:rsid w:val="0067130D"/>
    <w:rsid w:val="0067144C"/>
    <w:rsid w:val="00671896"/>
    <w:rsid w:val="00671AC6"/>
    <w:rsid w:val="006720DA"/>
    <w:rsid w:val="0067231F"/>
    <w:rsid w:val="00672479"/>
    <w:rsid w:val="00672638"/>
    <w:rsid w:val="00672832"/>
    <w:rsid w:val="00672861"/>
    <w:rsid w:val="00672B04"/>
    <w:rsid w:val="00673005"/>
    <w:rsid w:val="00673277"/>
    <w:rsid w:val="0067350B"/>
    <w:rsid w:val="006735F6"/>
    <w:rsid w:val="006738EF"/>
    <w:rsid w:val="006739EE"/>
    <w:rsid w:val="00675B11"/>
    <w:rsid w:val="00675CBE"/>
    <w:rsid w:val="0067620A"/>
    <w:rsid w:val="00676514"/>
    <w:rsid w:val="00677066"/>
    <w:rsid w:val="00677196"/>
    <w:rsid w:val="006772C9"/>
    <w:rsid w:val="00677700"/>
    <w:rsid w:val="00677760"/>
    <w:rsid w:val="00677802"/>
    <w:rsid w:val="006779D9"/>
    <w:rsid w:val="006811F5"/>
    <w:rsid w:val="0068169B"/>
    <w:rsid w:val="00681993"/>
    <w:rsid w:val="00681D4F"/>
    <w:rsid w:val="00682310"/>
    <w:rsid w:val="006823A3"/>
    <w:rsid w:val="006826FA"/>
    <w:rsid w:val="00682833"/>
    <w:rsid w:val="006829B9"/>
    <w:rsid w:val="006829D3"/>
    <w:rsid w:val="00682C8A"/>
    <w:rsid w:val="0068309B"/>
    <w:rsid w:val="00683C58"/>
    <w:rsid w:val="00684D52"/>
    <w:rsid w:val="00685127"/>
    <w:rsid w:val="006852D7"/>
    <w:rsid w:val="00685BD2"/>
    <w:rsid w:val="00685D3A"/>
    <w:rsid w:val="0068602F"/>
    <w:rsid w:val="006864FD"/>
    <w:rsid w:val="006876B2"/>
    <w:rsid w:val="00687C16"/>
    <w:rsid w:val="00687C30"/>
    <w:rsid w:val="006906C9"/>
    <w:rsid w:val="006908F7"/>
    <w:rsid w:val="00690E34"/>
    <w:rsid w:val="00691206"/>
    <w:rsid w:val="00691AB1"/>
    <w:rsid w:val="00691AC2"/>
    <w:rsid w:val="00691B0B"/>
    <w:rsid w:val="00691B6E"/>
    <w:rsid w:val="0069202B"/>
    <w:rsid w:val="00692593"/>
    <w:rsid w:val="00692931"/>
    <w:rsid w:val="00693A05"/>
    <w:rsid w:val="00693E0D"/>
    <w:rsid w:val="00693E32"/>
    <w:rsid w:val="0069442B"/>
    <w:rsid w:val="006945C4"/>
    <w:rsid w:val="00694AB7"/>
    <w:rsid w:val="00694C72"/>
    <w:rsid w:val="00694C79"/>
    <w:rsid w:val="00694E46"/>
    <w:rsid w:val="00694E66"/>
    <w:rsid w:val="0069528D"/>
    <w:rsid w:val="0069581A"/>
    <w:rsid w:val="00695837"/>
    <w:rsid w:val="006958AB"/>
    <w:rsid w:val="00695DAF"/>
    <w:rsid w:val="0069647C"/>
    <w:rsid w:val="006964D6"/>
    <w:rsid w:val="006967B7"/>
    <w:rsid w:val="00696BB2"/>
    <w:rsid w:val="0069711C"/>
    <w:rsid w:val="00697260"/>
    <w:rsid w:val="00697511"/>
    <w:rsid w:val="00697FE4"/>
    <w:rsid w:val="006A0DE9"/>
    <w:rsid w:val="006A15CB"/>
    <w:rsid w:val="006A1BA1"/>
    <w:rsid w:val="006A2002"/>
    <w:rsid w:val="006A2425"/>
    <w:rsid w:val="006A2F44"/>
    <w:rsid w:val="006A30EB"/>
    <w:rsid w:val="006A3B32"/>
    <w:rsid w:val="006A3C87"/>
    <w:rsid w:val="006A3F0D"/>
    <w:rsid w:val="006A4300"/>
    <w:rsid w:val="006A45E8"/>
    <w:rsid w:val="006A574C"/>
    <w:rsid w:val="006A580E"/>
    <w:rsid w:val="006A5FD2"/>
    <w:rsid w:val="006A612B"/>
    <w:rsid w:val="006A6867"/>
    <w:rsid w:val="006A6AB1"/>
    <w:rsid w:val="006A7559"/>
    <w:rsid w:val="006A79D0"/>
    <w:rsid w:val="006B0086"/>
    <w:rsid w:val="006B08E9"/>
    <w:rsid w:val="006B123B"/>
    <w:rsid w:val="006B1624"/>
    <w:rsid w:val="006B187A"/>
    <w:rsid w:val="006B1CBE"/>
    <w:rsid w:val="006B1D57"/>
    <w:rsid w:val="006B20A5"/>
    <w:rsid w:val="006B2197"/>
    <w:rsid w:val="006B309B"/>
    <w:rsid w:val="006B3332"/>
    <w:rsid w:val="006B3D41"/>
    <w:rsid w:val="006B4227"/>
    <w:rsid w:val="006B5470"/>
    <w:rsid w:val="006B55D5"/>
    <w:rsid w:val="006B56E7"/>
    <w:rsid w:val="006B6CCA"/>
    <w:rsid w:val="006B76C0"/>
    <w:rsid w:val="006B7A58"/>
    <w:rsid w:val="006B7A6B"/>
    <w:rsid w:val="006C0D95"/>
    <w:rsid w:val="006C0EA0"/>
    <w:rsid w:val="006C0EA7"/>
    <w:rsid w:val="006C0FF8"/>
    <w:rsid w:val="006C107E"/>
    <w:rsid w:val="006C1287"/>
    <w:rsid w:val="006C130A"/>
    <w:rsid w:val="006C1DEA"/>
    <w:rsid w:val="006C204B"/>
    <w:rsid w:val="006C2E44"/>
    <w:rsid w:val="006C2EE3"/>
    <w:rsid w:val="006C33E2"/>
    <w:rsid w:val="006C346E"/>
    <w:rsid w:val="006C3F79"/>
    <w:rsid w:val="006C4049"/>
    <w:rsid w:val="006C406E"/>
    <w:rsid w:val="006C42E9"/>
    <w:rsid w:val="006C463F"/>
    <w:rsid w:val="006C4A1F"/>
    <w:rsid w:val="006C55A8"/>
    <w:rsid w:val="006C5897"/>
    <w:rsid w:val="006C59EC"/>
    <w:rsid w:val="006C5CBC"/>
    <w:rsid w:val="006C5CD9"/>
    <w:rsid w:val="006C5EB1"/>
    <w:rsid w:val="006C6530"/>
    <w:rsid w:val="006C6DE0"/>
    <w:rsid w:val="006C7138"/>
    <w:rsid w:val="006C74BA"/>
    <w:rsid w:val="006C74F8"/>
    <w:rsid w:val="006C79A1"/>
    <w:rsid w:val="006C7C1F"/>
    <w:rsid w:val="006C7C4D"/>
    <w:rsid w:val="006C7EC0"/>
    <w:rsid w:val="006D01DE"/>
    <w:rsid w:val="006D022F"/>
    <w:rsid w:val="006D0802"/>
    <w:rsid w:val="006D0809"/>
    <w:rsid w:val="006D0955"/>
    <w:rsid w:val="006D0D0D"/>
    <w:rsid w:val="006D1256"/>
    <w:rsid w:val="006D1E28"/>
    <w:rsid w:val="006D1E77"/>
    <w:rsid w:val="006D1FEF"/>
    <w:rsid w:val="006D2BE9"/>
    <w:rsid w:val="006D3B6F"/>
    <w:rsid w:val="006D4018"/>
    <w:rsid w:val="006D417A"/>
    <w:rsid w:val="006D41AC"/>
    <w:rsid w:val="006D425E"/>
    <w:rsid w:val="006D440E"/>
    <w:rsid w:val="006D4F55"/>
    <w:rsid w:val="006D54F4"/>
    <w:rsid w:val="006D61BE"/>
    <w:rsid w:val="006D6302"/>
    <w:rsid w:val="006D654B"/>
    <w:rsid w:val="006D656E"/>
    <w:rsid w:val="006D6945"/>
    <w:rsid w:val="006D6A2D"/>
    <w:rsid w:val="006D72E4"/>
    <w:rsid w:val="006D75FF"/>
    <w:rsid w:val="006D7ACE"/>
    <w:rsid w:val="006D7E1C"/>
    <w:rsid w:val="006D7EED"/>
    <w:rsid w:val="006D7F52"/>
    <w:rsid w:val="006E0177"/>
    <w:rsid w:val="006E04A1"/>
    <w:rsid w:val="006E0A95"/>
    <w:rsid w:val="006E11D1"/>
    <w:rsid w:val="006E15DD"/>
    <w:rsid w:val="006E17BE"/>
    <w:rsid w:val="006E18CB"/>
    <w:rsid w:val="006E18CE"/>
    <w:rsid w:val="006E1A5C"/>
    <w:rsid w:val="006E1CDE"/>
    <w:rsid w:val="006E21C6"/>
    <w:rsid w:val="006E2ED1"/>
    <w:rsid w:val="006E3181"/>
    <w:rsid w:val="006E4074"/>
    <w:rsid w:val="006E4262"/>
    <w:rsid w:val="006E4702"/>
    <w:rsid w:val="006E4767"/>
    <w:rsid w:val="006E485C"/>
    <w:rsid w:val="006E48D3"/>
    <w:rsid w:val="006E4AD4"/>
    <w:rsid w:val="006E4C66"/>
    <w:rsid w:val="006E4EBF"/>
    <w:rsid w:val="006E5238"/>
    <w:rsid w:val="006E5DED"/>
    <w:rsid w:val="006E631E"/>
    <w:rsid w:val="006E769C"/>
    <w:rsid w:val="006E7977"/>
    <w:rsid w:val="006E7993"/>
    <w:rsid w:val="006E7C2A"/>
    <w:rsid w:val="006E7FF8"/>
    <w:rsid w:val="006F15D6"/>
    <w:rsid w:val="006F199C"/>
    <w:rsid w:val="006F1B5B"/>
    <w:rsid w:val="006F21B1"/>
    <w:rsid w:val="006F223F"/>
    <w:rsid w:val="006F2367"/>
    <w:rsid w:val="006F26E2"/>
    <w:rsid w:val="006F270A"/>
    <w:rsid w:val="006F2F71"/>
    <w:rsid w:val="006F2F7A"/>
    <w:rsid w:val="006F3025"/>
    <w:rsid w:val="006F3279"/>
    <w:rsid w:val="006F32D6"/>
    <w:rsid w:val="006F37E8"/>
    <w:rsid w:val="006F387D"/>
    <w:rsid w:val="006F407F"/>
    <w:rsid w:val="006F424A"/>
    <w:rsid w:val="006F4361"/>
    <w:rsid w:val="006F4418"/>
    <w:rsid w:val="006F4830"/>
    <w:rsid w:val="006F498C"/>
    <w:rsid w:val="006F54CD"/>
    <w:rsid w:val="006F56E0"/>
    <w:rsid w:val="006F5890"/>
    <w:rsid w:val="006F5A2A"/>
    <w:rsid w:val="006F5ADD"/>
    <w:rsid w:val="006F6554"/>
    <w:rsid w:val="006F69AA"/>
    <w:rsid w:val="006F6A1A"/>
    <w:rsid w:val="006F6DB5"/>
    <w:rsid w:val="006F6FC4"/>
    <w:rsid w:val="006F717B"/>
    <w:rsid w:val="006F71AD"/>
    <w:rsid w:val="006F721D"/>
    <w:rsid w:val="006F75D5"/>
    <w:rsid w:val="006F7734"/>
    <w:rsid w:val="006F7769"/>
    <w:rsid w:val="006F7CA1"/>
    <w:rsid w:val="006F7F84"/>
    <w:rsid w:val="0070053C"/>
    <w:rsid w:val="007007F9"/>
    <w:rsid w:val="00700856"/>
    <w:rsid w:val="007009A0"/>
    <w:rsid w:val="00700BC8"/>
    <w:rsid w:val="00700F0B"/>
    <w:rsid w:val="0070101E"/>
    <w:rsid w:val="007014A8"/>
    <w:rsid w:val="00701C10"/>
    <w:rsid w:val="00701D21"/>
    <w:rsid w:val="007022CC"/>
    <w:rsid w:val="0070254B"/>
    <w:rsid w:val="00702DA6"/>
    <w:rsid w:val="00703115"/>
    <w:rsid w:val="00703578"/>
    <w:rsid w:val="00703717"/>
    <w:rsid w:val="00704043"/>
    <w:rsid w:val="00704F9F"/>
    <w:rsid w:val="00704FE4"/>
    <w:rsid w:val="0070533E"/>
    <w:rsid w:val="0070540F"/>
    <w:rsid w:val="00705979"/>
    <w:rsid w:val="00705E40"/>
    <w:rsid w:val="00705F04"/>
    <w:rsid w:val="007064BD"/>
    <w:rsid w:val="0070709A"/>
    <w:rsid w:val="00707702"/>
    <w:rsid w:val="00710102"/>
    <w:rsid w:val="00710162"/>
    <w:rsid w:val="00710947"/>
    <w:rsid w:val="00710FC1"/>
    <w:rsid w:val="0071129D"/>
    <w:rsid w:val="0071169A"/>
    <w:rsid w:val="0071172D"/>
    <w:rsid w:val="007121E1"/>
    <w:rsid w:val="00712A9B"/>
    <w:rsid w:val="00713D62"/>
    <w:rsid w:val="00713F98"/>
    <w:rsid w:val="00714145"/>
    <w:rsid w:val="007141DA"/>
    <w:rsid w:val="0071493A"/>
    <w:rsid w:val="00714DA1"/>
    <w:rsid w:val="007150DD"/>
    <w:rsid w:val="00715105"/>
    <w:rsid w:val="0071545C"/>
    <w:rsid w:val="00715616"/>
    <w:rsid w:val="00715A46"/>
    <w:rsid w:val="00715E42"/>
    <w:rsid w:val="00715E93"/>
    <w:rsid w:val="007160FC"/>
    <w:rsid w:val="007164CE"/>
    <w:rsid w:val="00716986"/>
    <w:rsid w:val="00717005"/>
    <w:rsid w:val="00717472"/>
    <w:rsid w:val="007174B8"/>
    <w:rsid w:val="00717A54"/>
    <w:rsid w:val="007203E1"/>
    <w:rsid w:val="007204C8"/>
    <w:rsid w:val="007205F1"/>
    <w:rsid w:val="00721614"/>
    <w:rsid w:val="00721C0A"/>
    <w:rsid w:val="00721F04"/>
    <w:rsid w:val="007220C1"/>
    <w:rsid w:val="00722239"/>
    <w:rsid w:val="00722263"/>
    <w:rsid w:val="007223C4"/>
    <w:rsid w:val="007226C0"/>
    <w:rsid w:val="00722CC4"/>
    <w:rsid w:val="00723134"/>
    <w:rsid w:val="007231E3"/>
    <w:rsid w:val="007235A5"/>
    <w:rsid w:val="007239AD"/>
    <w:rsid w:val="00723ADC"/>
    <w:rsid w:val="007246E9"/>
    <w:rsid w:val="00724965"/>
    <w:rsid w:val="00724D12"/>
    <w:rsid w:val="00724D25"/>
    <w:rsid w:val="00724D3A"/>
    <w:rsid w:val="00724E05"/>
    <w:rsid w:val="00725387"/>
    <w:rsid w:val="0072541A"/>
    <w:rsid w:val="00725460"/>
    <w:rsid w:val="007254AC"/>
    <w:rsid w:val="00725BFB"/>
    <w:rsid w:val="00725D41"/>
    <w:rsid w:val="00725EC8"/>
    <w:rsid w:val="00726255"/>
    <w:rsid w:val="0072641A"/>
    <w:rsid w:val="007265FD"/>
    <w:rsid w:val="00726FD4"/>
    <w:rsid w:val="007275CC"/>
    <w:rsid w:val="00730125"/>
    <w:rsid w:val="007303FE"/>
    <w:rsid w:val="00730844"/>
    <w:rsid w:val="00731624"/>
    <w:rsid w:val="00731B1E"/>
    <w:rsid w:val="0073214D"/>
    <w:rsid w:val="007321C5"/>
    <w:rsid w:val="007321DD"/>
    <w:rsid w:val="007329C5"/>
    <w:rsid w:val="00732A6B"/>
    <w:rsid w:val="00732F39"/>
    <w:rsid w:val="007332B6"/>
    <w:rsid w:val="00733E60"/>
    <w:rsid w:val="00734061"/>
    <w:rsid w:val="007347A0"/>
    <w:rsid w:val="00734D7C"/>
    <w:rsid w:val="007356AB"/>
    <w:rsid w:val="00735A05"/>
    <w:rsid w:val="00736121"/>
    <w:rsid w:val="00736196"/>
    <w:rsid w:val="00736993"/>
    <w:rsid w:val="00736A42"/>
    <w:rsid w:val="00736ADB"/>
    <w:rsid w:val="007370A4"/>
    <w:rsid w:val="00737616"/>
    <w:rsid w:val="00737B2C"/>
    <w:rsid w:val="007401D1"/>
    <w:rsid w:val="0074061F"/>
    <w:rsid w:val="00740753"/>
    <w:rsid w:val="00740D38"/>
    <w:rsid w:val="007418CD"/>
    <w:rsid w:val="00741B84"/>
    <w:rsid w:val="00741C0B"/>
    <w:rsid w:val="007428A6"/>
    <w:rsid w:val="00742C04"/>
    <w:rsid w:val="0074309A"/>
    <w:rsid w:val="007430DB"/>
    <w:rsid w:val="0074339B"/>
    <w:rsid w:val="007435C6"/>
    <w:rsid w:val="007439BF"/>
    <w:rsid w:val="00743CFC"/>
    <w:rsid w:val="007440C7"/>
    <w:rsid w:val="007445CC"/>
    <w:rsid w:val="00745058"/>
    <w:rsid w:val="0074544A"/>
    <w:rsid w:val="007459A6"/>
    <w:rsid w:val="00745B96"/>
    <w:rsid w:val="007461F3"/>
    <w:rsid w:val="007463F2"/>
    <w:rsid w:val="00747114"/>
    <w:rsid w:val="007474E9"/>
    <w:rsid w:val="00747BEA"/>
    <w:rsid w:val="00750EE5"/>
    <w:rsid w:val="007510E7"/>
    <w:rsid w:val="00751111"/>
    <w:rsid w:val="007514DF"/>
    <w:rsid w:val="00751B89"/>
    <w:rsid w:val="00751ED1"/>
    <w:rsid w:val="0075263F"/>
    <w:rsid w:val="00752D2D"/>
    <w:rsid w:val="00753297"/>
    <w:rsid w:val="007535C6"/>
    <w:rsid w:val="00753AD0"/>
    <w:rsid w:val="00754023"/>
    <w:rsid w:val="007541A9"/>
    <w:rsid w:val="007546E7"/>
    <w:rsid w:val="00754C71"/>
    <w:rsid w:val="00755A0F"/>
    <w:rsid w:val="00755D20"/>
    <w:rsid w:val="00755FBE"/>
    <w:rsid w:val="00756025"/>
    <w:rsid w:val="00756946"/>
    <w:rsid w:val="0075694D"/>
    <w:rsid w:val="00757105"/>
    <w:rsid w:val="00757145"/>
    <w:rsid w:val="0075718B"/>
    <w:rsid w:val="007571FE"/>
    <w:rsid w:val="0075732E"/>
    <w:rsid w:val="00757B03"/>
    <w:rsid w:val="00757CF6"/>
    <w:rsid w:val="00757F9A"/>
    <w:rsid w:val="00760092"/>
    <w:rsid w:val="0076022F"/>
    <w:rsid w:val="00760263"/>
    <w:rsid w:val="00760838"/>
    <w:rsid w:val="00760D80"/>
    <w:rsid w:val="00761539"/>
    <w:rsid w:val="00761989"/>
    <w:rsid w:val="007619A6"/>
    <w:rsid w:val="007619CD"/>
    <w:rsid w:val="00761ADA"/>
    <w:rsid w:val="007624F3"/>
    <w:rsid w:val="00762639"/>
    <w:rsid w:val="00762A8B"/>
    <w:rsid w:val="00762F43"/>
    <w:rsid w:val="007630E5"/>
    <w:rsid w:val="00763765"/>
    <w:rsid w:val="00763C13"/>
    <w:rsid w:val="00763F40"/>
    <w:rsid w:val="00763F5B"/>
    <w:rsid w:val="007642CC"/>
    <w:rsid w:val="00764824"/>
    <w:rsid w:val="0076515B"/>
    <w:rsid w:val="007652B8"/>
    <w:rsid w:val="00765747"/>
    <w:rsid w:val="00765805"/>
    <w:rsid w:val="00765EA5"/>
    <w:rsid w:val="00765F52"/>
    <w:rsid w:val="007664B2"/>
    <w:rsid w:val="00766509"/>
    <w:rsid w:val="00766860"/>
    <w:rsid w:val="0076757D"/>
    <w:rsid w:val="00767BD4"/>
    <w:rsid w:val="00767CB4"/>
    <w:rsid w:val="00767FD5"/>
    <w:rsid w:val="0077037A"/>
    <w:rsid w:val="007711AE"/>
    <w:rsid w:val="007711B6"/>
    <w:rsid w:val="007718CB"/>
    <w:rsid w:val="00771B6A"/>
    <w:rsid w:val="00771D04"/>
    <w:rsid w:val="0077281C"/>
    <w:rsid w:val="00772D18"/>
    <w:rsid w:val="00772F1D"/>
    <w:rsid w:val="007731CE"/>
    <w:rsid w:val="007735C3"/>
    <w:rsid w:val="00773604"/>
    <w:rsid w:val="0077382F"/>
    <w:rsid w:val="00773F14"/>
    <w:rsid w:val="00774BBF"/>
    <w:rsid w:val="007751A9"/>
    <w:rsid w:val="007751BF"/>
    <w:rsid w:val="00775207"/>
    <w:rsid w:val="0077553D"/>
    <w:rsid w:val="00775700"/>
    <w:rsid w:val="00775A23"/>
    <w:rsid w:val="00775BB8"/>
    <w:rsid w:val="00775ECE"/>
    <w:rsid w:val="0077624A"/>
    <w:rsid w:val="007763DA"/>
    <w:rsid w:val="00776788"/>
    <w:rsid w:val="00776D7C"/>
    <w:rsid w:val="0077703D"/>
    <w:rsid w:val="0077753A"/>
    <w:rsid w:val="00777A23"/>
    <w:rsid w:val="00777E12"/>
    <w:rsid w:val="00777E27"/>
    <w:rsid w:val="00780061"/>
    <w:rsid w:val="007800D8"/>
    <w:rsid w:val="00780872"/>
    <w:rsid w:val="00780C3F"/>
    <w:rsid w:val="00781007"/>
    <w:rsid w:val="0078170F"/>
    <w:rsid w:val="00781954"/>
    <w:rsid w:val="00781B06"/>
    <w:rsid w:val="0078221F"/>
    <w:rsid w:val="00782676"/>
    <w:rsid w:val="00782A34"/>
    <w:rsid w:val="00782EAE"/>
    <w:rsid w:val="007835E2"/>
    <w:rsid w:val="00783CFE"/>
    <w:rsid w:val="00784F0F"/>
    <w:rsid w:val="00785FFA"/>
    <w:rsid w:val="0078600C"/>
    <w:rsid w:val="00786449"/>
    <w:rsid w:val="0078670C"/>
    <w:rsid w:val="00786E40"/>
    <w:rsid w:val="00787618"/>
    <w:rsid w:val="0078776E"/>
    <w:rsid w:val="00787A6D"/>
    <w:rsid w:val="00787C2C"/>
    <w:rsid w:val="00787D06"/>
    <w:rsid w:val="00790ABA"/>
    <w:rsid w:val="00790C5B"/>
    <w:rsid w:val="00791835"/>
    <w:rsid w:val="00791C51"/>
    <w:rsid w:val="007921EB"/>
    <w:rsid w:val="007923AE"/>
    <w:rsid w:val="00792436"/>
    <w:rsid w:val="007929AD"/>
    <w:rsid w:val="00792B59"/>
    <w:rsid w:val="00792EA1"/>
    <w:rsid w:val="00793485"/>
    <w:rsid w:val="007934BE"/>
    <w:rsid w:val="00793768"/>
    <w:rsid w:val="00793B17"/>
    <w:rsid w:val="00793C48"/>
    <w:rsid w:val="00793F67"/>
    <w:rsid w:val="0079446D"/>
    <w:rsid w:val="007950DC"/>
    <w:rsid w:val="007952C3"/>
    <w:rsid w:val="00795B8B"/>
    <w:rsid w:val="007960E8"/>
    <w:rsid w:val="00796853"/>
    <w:rsid w:val="00796B7F"/>
    <w:rsid w:val="00796FB8"/>
    <w:rsid w:val="007972BC"/>
    <w:rsid w:val="00797B4B"/>
    <w:rsid w:val="00797B68"/>
    <w:rsid w:val="007A0097"/>
    <w:rsid w:val="007A00A8"/>
    <w:rsid w:val="007A00D0"/>
    <w:rsid w:val="007A074C"/>
    <w:rsid w:val="007A0CB3"/>
    <w:rsid w:val="007A0EEB"/>
    <w:rsid w:val="007A2519"/>
    <w:rsid w:val="007A269E"/>
    <w:rsid w:val="007A2779"/>
    <w:rsid w:val="007A366F"/>
    <w:rsid w:val="007A3886"/>
    <w:rsid w:val="007A3BA7"/>
    <w:rsid w:val="007A412F"/>
    <w:rsid w:val="007A41AF"/>
    <w:rsid w:val="007A4678"/>
    <w:rsid w:val="007A4B02"/>
    <w:rsid w:val="007A4E8A"/>
    <w:rsid w:val="007A4FCE"/>
    <w:rsid w:val="007A5364"/>
    <w:rsid w:val="007A5568"/>
    <w:rsid w:val="007A5B38"/>
    <w:rsid w:val="007A5EF6"/>
    <w:rsid w:val="007A6538"/>
    <w:rsid w:val="007A6663"/>
    <w:rsid w:val="007A6D46"/>
    <w:rsid w:val="007A73A3"/>
    <w:rsid w:val="007A7EB2"/>
    <w:rsid w:val="007A7EE2"/>
    <w:rsid w:val="007B035A"/>
    <w:rsid w:val="007B065B"/>
    <w:rsid w:val="007B0BD8"/>
    <w:rsid w:val="007B0C4F"/>
    <w:rsid w:val="007B1606"/>
    <w:rsid w:val="007B16D3"/>
    <w:rsid w:val="007B19E7"/>
    <w:rsid w:val="007B1D13"/>
    <w:rsid w:val="007B22C9"/>
    <w:rsid w:val="007B2B23"/>
    <w:rsid w:val="007B3583"/>
    <w:rsid w:val="007B3648"/>
    <w:rsid w:val="007B365C"/>
    <w:rsid w:val="007B3953"/>
    <w:rsid w:val="007B395E"/>
    <w:rsid w:val="007B3B86"/>
    <w:rsid w:val="007B3DA2"/>
    <w:rsid w:val="007B3E6C"/>
    <w:rsid w:val="007B3F34"/>
    <w:rsid w:val="007B3FE5"/>
    <w:rsid w:val="007B41A5"/>
    <w:rsid w:val="007B46A6"/>
    <w:rsid w:val="007B479C"/>
    <w:rsid w:val="007B47EA"/>
    <w:rsid w:val="007B4A6A"/>
    <w:rsid w:val="007B5005"/>
    <w:rsid w:val="007B5294"/>
    <w:rsid w:val="007B6648"/>
    <w:rsid w:val="007B7756"/>
    <w:rsid w:val="007B7909"/>
    <w:rsid w:val="007B7923"/>
    <w:rsid w:val="007C0344"/>
    <w:rsid w:val="007C079F"/>
    <w:rsid w:val="007C0A35"/>
    <w:rsid w:val="007C0B7B"/>
    <w:rsid w:val="007C0CAC"/>
    <w:rsid w:val="007C0FA4"/>
    <w:rsid w:val="007C1515"/>
    <w:rsid w:val="007C17EC"/>
    <w:rsid w:val="007C1CE6"/>
    <w:rsid w:val="007C247A"/>
    <w:rsid w:val="007C2558"/>
    <w:rsid w:val="007C28BD"/>
    <w:rsid w:val="007C2CCB"/>
    <w:rsid w:val="007C2DA3"/>
    <w:rsid w:val="007C3137"/>
    <w:rsid w:val="007C3520"/>
    <w:rsid w:val="007C376D"/>
    <w:rsid w:val="007C37C1"/>
    <w:rsid w:val="007C3E51"/>
    <w:rsid w:val="007C43FD"/>
    <w:rsid w:val="007C4476"/>
    <w:rsid w:val="007C4598"/>
    <w:rsid w:val="007C5908"/>
    <w:rsid w:val="007C637F"/>
    <w:rsid w:val="007C6A99"/>
    <w:rsid w:val="007C6B42"/>
    <w:rsid w:val="007C6F87"/>
    <w:rsid w:val="007C7BA7"/>
    <w:rsid w:val="007C7D5B"/>
    <w:rsid w:val="007C7DBF"/>
    <w:rsid w:val="007D0825"/>
    <w:rsid w:val="007D08CE"/>
    <w:rsid w:val="007D1701"/>
    <w:rsid w:val="007D1E2E"/>
    <w:rsid w:val="007D1E92"/>
    <w:rsid w:val="007D22C9"/>
    <w:rsid w:val="007D2779"/>
    <w:rsid w:val="007D282D"/>
    <w:rsid w:val="007D2E8A"/>
    <w:rsid w:val="007D438D"/>
    <w:rsid w:val="007D454D"/>
    <w:rsid w:val="007D4591"/>
    <w:rsid w:val="007D4F05"/>
    <w:rsid w:val="007D4F7E"/>
    <w:rsid w:val="007D5BD7"/>
    <w:rsid w:val="007D5F37"/>
    <w:rsid w:val="007D5F60"/>
    <w:rsid w:val="007D5FF2"/>
    <w:rsid w:val="007D6091"/>
    <w:rsid w:val="007D610F"/>
    <w:rsid w:val="007D6199"/>
    <w:rsid w:val="007D6BAA"/>
    <w:rsid w:val="007E0B43"/>
    <w:rsid w:val="007E1C36"/>
    <w:rsid w:val="007E1F51"/>
    <w:rsid w:val="007E2735"/>
    <w:rsid w:val="007E2B36"/>
    <w:rsid w:val="007E35A4"/>
    <w:rsid w:val="007E3798"/>
    <w:rsid w:val="007E3877"/>
    <w:rsid w:val="007E38FE"/>
    <w:rsid w:val="007E4205"/>
    <w:rsid w:val="007E42BB"/>
    <w:rsid w:val="007E4357"/>
    <w:rsid w:val="007E43B2"/>
    <w:rsid w:val="007E44CE"/>
    <w:rsid w:val="007E4779"/>
    <w:rsid w:val="007E4DF9"/>
    <w:rsid w:val="007E582D"/>
    <w:rsid w:val="007E5A88"/>
    <w:rsid w:val="007E5ECE"/>
    <w:rsid w:val="007E66D5"/>
    <w:rsid w:val="007E6B37"/>
    <w:rsid w:val="007E6D7B"/>
    <w:rsid w:val="007E70CF"/>
    <w:rsid w:val="007E7EA4"/>
    <w:rsid w:val="007E7EE4"/>
    <w:rsid w:val="007F00CE"/>
    <w:rsid w:val="007F0243"/>
    <w:rsid w:val="007F0681"/>
    <w:rsid w:val="007F0DF2"/>
    <w:rsid w:val="007F1013"/>
    <w:rsid w:val="007F175D"/>
    <w:rsid w:val="007F1B1B"/>
    <w:rsid w:val="007F1C03"/>
    <w:rsid w:val="007F1CC6"/>
    <w:rsid w:val="007F1FD1"/>
    <w:rsid w:val="007F2426"/>
    <w:rsid w:val="007F28A3"/>
    <w:rsid w:val="007F3779"/>
    <w:rsid w:val="007F37F8"/>
    <w:rsid w:val="007F3855"/>
    <w:rsid w:val="007F3F07"/>
    <w:rsid w:val="007F40DA"/>
    <w:rsid w:val="007F4203"/>
    <w:rsid w:val="007F434E"/>
    <w:rsid w:val="007F47AE"/>
    <w:rsid w:val="007F4854"/>
    <w:rsid w:val="007F5227"/>
    <w:rsid w:val="007F593B"/>
    <w:rsid w:val="007F5A5A"/>
    <w:rsid w:val="007F5BFA"/>
    <w:rsid w:val="007F5DAB"/>
    <w:rsid w:val="007F5E3E"/>
    <w:rsid w:val="007F62FB"/>
    <w:rsid w:val="007F6DE6"/>
    <w:rsid w:val="007F7301"/>
    <w:rsid w:val="007F7B6E"/>
    <w:rsid w:val="007F7C90"/>
    <w:rsid w:val="007F7F39"/>
    <w:rsid w:val="00800493"/>
    <w:rsid w:val="008009CB"/>
    <w:rsid w:val="00800DB7"/>
    <w:rsid w:val="0080102A"/>
    <w:rsid w:val="00801A3C"/>
    <w:rsid w:val="008023C0"/>
    <w:rsid w:val="0080285C"/>
    <w:rsid w:val="00802C77"/>
    <w:rsid w:val="00802F1E"/>
    <w:rsid w:val="008037B7"/>
    <w:rsid w:val="008041DA"/>
    <w:rsid w:val="0080487E"/>
    <w:rsid w:val="00804DE9"/>
    <w:rsid w:val="00805034"/>
    <w:rsid w:val="00805F04"/>
    <w:rsid w:val="008062FD"/>
    <w:rsid w:val="00806AA0"/>
    <w:rsid w:val="00806AFF"/>
    <w:rsid w:val="00806E51"/>
    <w:rsid w:val="00807C58"/>
    <w:rsid w:val="00807CD5"/>
    <w:rsid w:val="00807D46"/>
    <w:rsid w:val="00807F57"/>
    <w:rsid w:val="0081015F"/>
    <w:rsid w:val="0081027A"/>
    <w:rsid w:val="00810509"/>
    <w:rsid w:val="00810538"/>
    <w:rsid w:val="008107AA"/>
    <w:rsid w:val="00810A7E"/>
    <w:rsid w:val="008110BD"/>
    <w:rsid w:val="00811267"/>
    <w:rsid w:val="00811EDF"/>
    <w:rsid w:val="008121E5"/>
    <w:rsid w:val="00812408"/>
    <w:rsid w:val="00812499"/>
    <w:rsid w:val="00813545"/>
    <w:rsid w:val="00813F82"/>
    <w:rsid w:val="008144F3"/>
    <w:rsid w:val="00814BEF"/>
    <w:rsid w:val="00814DB6"/>
    <w:rsid w:val="00815801"/>
    <w:rsid w:val="00816446"/>
    <w:rsid w:val="008169B4"/>
    <w:rsid w:val="008176FC"/>
    <w:rsid w:val="00817E70"/>
    <w:rsid w:val="008201DA"/>
    <w:rsid w:val="00820B62"/>
    <w:rsid w:val="00820E15"/>
    <w:rsid w:val="008212F4"/>
    <w:rsid w:val="0082144C"/>
    <w:rsid w:val="0082160D"/>
    <w:rsid w:val="00821648"/>
    <w:rsid w:val="008218EA"/>
    <w:rsid w:val="00821E1E"/>
    <w:rsid w:val="008220D9"/>
    <w:rsid w:val="008222F3"/>
    <w:rsid w:val="00822817"/>
    <w:rsid w:val="0082293A"/>
    <w:rsid w:val="00822D79"/>
    <w:rsid w:val="00822DAB"/>
    <w:rsid w:val="00822E6C"/>
    <w:rsid w:val="00822F73"/>
    <w:rsid w:val="008231A5"/>
    <w:rsid w:val="0082367D"/>
    <w:rsid w:val="008238EF"/>
    <w:rsid w:val="0082399C"/>
    <w:rsid w:val="00823C35"/>
    <w:rsid w:val="00823D60"/>
    <w:rsid w:val="008242A8"/>
    <w:rsid w:val="008245A3"/>
    <w:rsid w:val="0082466D"/>
    <w:rsid w:val="00824720"/>
    <w:rsid w:val="00824C59"/>
    <w:rsid w:val="00824CA3"/>
    <w:rsid w:val="00824DDE"/>
    <w:rsid w:val="0082518E"/>
    <w:rsid w:val="00825B78"/>
    <w:rsid w:val="00825F75"/>
    <w:rsid w:val="00826550"/>
    <w:rsid w:val="00826599"/>
    <w:rsid w:val="00826627"/>
    <w:rsid w:val="008276F2"/>
    <w:rsid w:val="008277F6"/>
    <w:rsid w:val="00827920"/>
    <w:rsid w:val="00827A85"/>
    <w:rsid w:val="00827B8B"/>
    <w:rsid w:val="00827C60"/>
    <w:rsid w:val="00830503"/>
    <w:rsid w:val="008307B1"/>
    <w:rsid w:val="008308D8"/>
    <w:rsid w:val="00830A73"/>
    <w:rsid w:val="00830EF1"/>
    <w:rsid w:val="008310BE"/>
    <w:rsid w:val="008311B2"/>
    <w:rsid w:val="008315E3"/>
    <w:rsid w:val="008318DA"/>
    <w:rsid w:val="00831F26"/>
    <w:rsid w:val="0083217C"/>
    <w:rsid w:val="008326D8"/>
    <w:rsid w:val="00832AAD"/>
    <w:rsid w:val="008332E2"/>
    <w:rsid w:val="00833502"/>
    <w:rsid w:val="008335A6"/>
    <w:rsid w:val="0083372B"/>
    <w:rsid w:val="00833CF1"/>
    <w:rsid w:val="00833EF5"/>
    <w:rsid w:val="0083544E"/>
    <w:rsid w:val="008354EA"/>
    <w:rsid w:val="00835C12"/>
    <w:rsid w:val="00835D78"/>
    <w:rsid w:val="008360F6"/>
    <w:rsid w:val="008365F7"/>
    <w:rsid w:val="00836686"/>
    <w:rsid w:val="008368B1"/>
    <w:rsid w:val="0083710C"/>
    <w:rsid w:val="00837916"/>
    <w:rsid w:val="0084011D"/>
    <w:rsid w:val="008406CD"/>
    <w:rsid w:val="00840C47"/>
    <w:rsid w:val="00840CBA"/>
    <w:rsid w:val="00841744"/>
    <w:rsid w:val="00841B96"/>
    <w:rsid w:val="0084239D"/>
    <w:rsid w:val="008427D5"/>
    <w:rsid w:val="0084328C"/>
    <w:rsid w:val="008437EF"/>
    <w:rsid w:val="00843BDA"/>
    <w:rsid w:val="00843E95"/>
    <w:rsid w:val="00843FD1"/>
    <w:rsid w:val="0084414A"/>
    <w:rsid w:val="00844380"/>
    <w:rsid w:val="0084476D"/>
    <w:rsid w:val="0084491A"/>
    <w:rsid w:val="00844EB5"/>
    <w:rsid w:val="008451E0"/>
    <w:rsid w:val="0084536D"/>
    <w:rsid w:val="00845384"/>
    <w:rsid w:val="00845421"/>
    <w:rsid w:val="008458BA"/>
    <w:rsid w:val="00845C7E"/>
    <w:rsid w:val="00845D5E"/>
    <w:rsid w:val="00845DAC"/>
    <w:rsid w:val="00845ECB"/>
    <w:rsid w:val="00845ED0"/>
    <w:rsid w:val="00846142"/>
    <w:rsid w:val="0084647F"/>
    <w:rsid w:val="00846926"/>
    <w:rsid w:val="00846B42"/>
    <w:rsid w:val="00846C98"/>
    <w:rsid w:val="00846D37"/>
    <w:rsid w:val="00847381"/>
    <w:rsid w:val="008479F6"/>
    <w:rsid w:val="00847B12"/>
    <w:rsid w:val="00847B89"/>
    <w:rsid w:val="00847CA6"/>
    <w:rsid w:val="00847EDB"/>
    <w:rsid w:val="008501A5"/>
    <w:rsid w:val="008504C4"/>
    <w:rsid w:val="00850562"/>
    <w:rsid w:val="008515EB"/>
    <w:rsid w:val="00851A4A"/>
    <w:rsid w:val="008525CF"/>
    <w:rsid w:val="00852997"/>
    <w:rsid w:val="00852AC9"/>
    <w:rsid w:val="00852E98"/>
    <w:rsid w:val="00853874"/>
    <w:rsid w:val="00853F6C"/>
    <w:rsid w:val="00854941"/>
    <w:rsid w:val="00854A24"/>
    <w:rsid w:val="00854E83"/>
    <w:rsid w:val="00855735"/>
    <w:rsid w:val="00856008"/>
    <w:rsid w:val="00856107"/>
    <w:rsid w:val="008568AB"/>
    <w:rsid w:val="008568C1"/>
    <w:rsid w:val="00856914"/>
    <w:rsid w:val="00856D18"/>
    <w:rsid w:val="00857220"/>
    <w:rsid w:val="008579DA"/>
    <w:rsid w:val="00860399"/>
    <w:rsid w:val="008604F9"/>
    <w:rsid w:val="00860941"/>
    <w:rsid w:val="00860E97"/>
    <w:rsid w:val="00861AA4"/>
    <w:rsid w:val="00861E4F"/>
    <w:rsid w:val="0086260B"/>
    <w:rsid w:val="008627D9"/>
    <w:rsid w:val="00862B4A"/>
    <w:rsid w:val="00862E8D"/>
    <w:rsid w:val="00862F48"/>
    <w:rsid w:val="008638EA"/>
    <w:rsid w:val="00863F7E"/>
    <w:rsid w:val="008659C1"/>
    <w:rsid w:val="00865D28"/>
    <w:rsid w:val="00865F39"/>
    <w:rsid w:val="00866D27"/>
    <w:rsid w:val="008674FB"/>
    <w:rsid w:val="00867659"/>
    <w:rsid w:val="008677DD"/>
    <w:rsid w:val="00870384"/>
    <w:rsid w:val="00870AA3"/>
    <w:rsid w:val="00870D88"/>
    <w:rsid w:val="0087109D"/>
    <w:rsid w:val="00871233"/>
    <w:rsid w:val="00871361"/>
    <w:rsid w:val="00871C43"/>
    <w:rsid w:val="00871CF1"/>
    <w:rsid w:val="00872070"/>
    <w:rsid w:val="0087292F"/>
    <w:rsid w:val="0087362E"/>
    <w:rsid w:val="00873D29"/>
    <w:rsid w:val="008740FC"/>
    <w:rsid w:val="008745BF"/>
    <w:rsid w:val="00874AA0"/>
    <w:rsid w:val="00874CC9"/>
    <w:rsid w:val="00874D8D"/>
    <w:rsid w:val="00874E42"/>
    <w:rsid w:val="00875233"/>
    <w:rsid w:val="00875324"/>
    <w:rsid w:val="008757EE"/>
    <w:rsid w:val="00875A7E"/>
    <w:rsid w:val="00876603"/>
    <w:rsid w:val="00876931"/>
    <w:rsid w:val="008769C7"/>
    <w:rsid w:val="00876BB5"/>
    <w:rsid w:val="00876D97"/>
    <w:rsid w:val="00876F5E"/>
    <w:rsid w:val="008776A5"/>
    <w:rsid w:val="00877FB2"/>
    <w:rsid w:val="0088072C"/>
    <w:rsid w:val="00880807"/>
    <w:rsid w:val="0088101E"/>
    <w:rsid w:val="008819CD"/>
    <w:rsid w:val="00882189"/>
    <w:rsid w:val="0088252E"/>
    <w:rsid w:val="00882A15"/>
    <w:rsid w:val="00883AA2"/>
    <w:rsid w:val="00883FA0"/>
    <w:rsid w:val="008841FE"/>
    <w:rsid w:val="00884B5A"/>
    <w:rsid w:val="00885A5E"/>
    <w:rsid w:val="00885DA6"/>
    <w:rsid w:val="008868D4"/>
    <w:rsid w:val="0089055B"/>
    <w:rsid w:val="008910C1"/>
    <w:rsid w:val="00891590"/>
    <w:rsid w:val="008916CD"/>
    <w:rsid w:val="00891CB8"/>
    <w:rsid w:val="0089206B"/>
    <w:rsid w:val="008920E5"/>
    <w:rsid w:val="00892303"/>
    <w:rsid w:val="00892399"/>
    <w:rsid w:val="0089295D"/>
    <w:rsid w:val="00892A53"/>
    <w:rsid w:val="00893C88"/>
    <w:rsid w:val="00893E62"/>
    <w:rsid w:val="00894025"/>
    <w:rsid w:val="008943B6"/>
    <w:rsid w:val="008947B2"/>
    <w:rsid w:val="00894848"/>
    <w:rsid w:val="00894C7D"/>
    <w:rsid w:val="0089526C"/>
    <w:rsid w:val="00896235"/>
    <w:rsid w:val="008966FE"/>
    <w:rsid w:val="0089678F"/>
    <w:rsid w:val="008969DF"/>
    <w:rsid w:val="008971BD"/>
    <w:rsid w:val="008977FB"/>
    <w:rsid w:val="008A01C9"/>
    <w:rsid w:val="008A13FC"/>
    <w:rsid w:val="008A18CD"/>
    <w:rsid w:val="008A1C7C"/>
    <w:rsid w:val="008A2258"/>
    <w:rsid w:val="008A2704"/>
    <w:rsid w:val="008A27EA"/>
    <w:rsid w:val="008A36A6"/>
    <w:rsid w:val="008A39E9"/>
    <w:rsid w:val="008A3D05"/>
    <w:rsid w:val="008A3F64"/>
    <w:rsid w:val="008A5148"/>
    <w:rsid w:val="008A566F"/>
    <w:rsid w:val="008A5886"/>
    <w:rsid w:val="008A637E"/>
    <w:rsid w:val="008A7746"/>
    <w:rsid w:val="008A7A5D"/>
    <w:rsid w:val="008B0076"/>
    <w:rsid w:val="008B039C"/>
    <w:rsid w:val="008B0BC6"/>
    <w:rsid w:val="008B0F24"/>
    <w:rsid w:val="008B160D"/>
    <w:rsid w:val="008B1A60"/>
    <w:rsid w:val="008B2530"/>
    <w:rsid w:val="008B27EB"/>
    <w:rsid w:val="008B297E"/>
    <w:rsid w:val="008B2B06"/>
    <w:rsid w:val="008B2DAC"/>
    <w:rsid w:val="008B2ECB"/>
    <w:rsid w:val="008B3081"/>
    <w:rsid w:val="008B35A5"/>
    <w:rsid w:val="008B3943"/>
    <w:rsid w:val="008B3C82"/>
    <w:rsid w:val="008B3CBC"/>
    <w:rsid w:val="008B3E34"/>
    <w:rsid w:val="008B3F10"/>
    <w:rsid w:val="008B4365"/>
    <w:rsid w:val="008B480D"/>
    <w:rsid w:val="008B4B5D"/>
    <w:rsid w:val="008B4D21"/>
    <w:rsid w:val="008B4E4F"/>
    <w:rsid w:val="008B53C7"/>
    <w:rsid w:val="008B62D8"/>
    <w:rsid w:val="008B67C5"/>
    <w:rsid w:val="008B6A2B"/>
    <w:rsid w:val="008B7409"/>
    <w:rsid w:val="008B79EC"/>
    <w:rsid w:val="008B7DFC"/>
    <w:rsid w:val="008B7E4D"/>
    <w:rsid w:val="008C01B1"/>
    <w:rsid w:val="008C0258"/>
    <w:rsid w:val="008C0D71"/>
    <w:rsid w:val="008C0EDC"/>
    <w:rsid w:val="008C16E8"/>
    <w:rsid w:val="008C1B16"/>
    <w:rsid w:val="008C1F19"/>
    <w:rsid w:val="008C2279"/>
    <w:rsid w:val="008C3810"/>
    <w:rsid w:val="008C388F"/>
    <w:rsid w:val="008C3A49"/>
    <w:rsid w:val="008C4806"/>
    <w:rsid w:val="008C48CE"/>
    <w:rsid w:val="008C4CB3"/>
    <w:rsid w:val="008C4F6D"/>
    <w:rsid w:val="008C54C0"/>
    <w:rsid w:val="008C54DE"/>
    <w:rsid w:val="008C5506"/>
    <w:rsid w:val="008C557A"/>
    <w:rsid w:val="008C57EF"/>
    <w:rsid w:val="008C585A"/>
    <w:rsid w:val="008C58B1"/>
    <w:rsid w:val="008C5A9A"/>
    <w:rsid w:val="008C6363"/>
    <w:rsid w:val="008D0426"/>
    <w:rsid w:val="008D0C21"/>
    <w:rsid w:val="008D0D5D"/>
    <w:rsid w:val="008D0ECA"/>
    <w:rsid w:val="008D1086"/>
    <w:rsid w:val="008D12B3"/>
    <w:rsid w:val="008D180E"/>
    <w:rsid w:val="008D1885"/>
    <w:rsid w:val="008D1C0F"/>
    <w:rsid w:val="008D2F7C"/>
    <w:rsid w:val="008D443E"/>
    <w:rsid w:val="008D47BA"/>
    <w:rsid w:val="008D4DA9"/>
    <w:rsid w:val="008D51CA"/>
    <w:rsid w:val="008D5341"/>
    <w:rsid w:val="008D59AF"/>
    <w:rsid w:val="008D59B0"/>
    <w:rsid w:val="008D645C"/>
    <w:rsid w:val="008D6535"/>
    <w:rsid w:val="008D6DF2"/>
    <w:rsid w:val="008D6EB9"/>
    <w:rsid w:val="008D7408"/>
    <w:rsid w:val="008D7814"/>
    <w:rsid w:val="008D7BD1"/>
    <w:rsid w:val="008E02AC"/>
    <w:rsid w:val="008E06B1"/>
    <w:rsid w:val="008E07B1"/>
    <w:rsid w:val="008E0982"/>
    <w:rsid w:val="008E1246"/>
    <w:rsid w:val="008E1E49"/>
    <w:rsid w:val="008E1FED"/>
    <w:rsid w:val="008E21B1"/>
    <w:rsid w:val="008E2254"/>
    <w:rsid w:val="008E2299"/>
    <w:rsid w:val="008E3031"/>
    <w:rsid w:val="008E3217"/>
    <w:rsid w:val="008E3794"/>
    <w:rsid w:val="008E3896"/>
    <w:rsid w:val="008E3AFF"/>
    <w:rsid w:val="008E3B37"/>
    <w:rsid w:val="008E4181"/>
    <w:rsid w:val="008E461D"/>
    <w:rsid w:val="008E4674"/>
    <w:rsid w:val="008E4918"/>
    <w:rsid w:val="008E4B83"/>
    <w:rsid w:val="008E4C30"/>
    <w:rsid w:val="008E4D26"/>
    <w:rsid w:val="008E4F29"/>
    <w:rsid w:val="008E517A"/>
    <w:rsid w:val="008E5720"/>
    <w:rsid w:val="008E5F6E"/>
    <w:rsid w:val="008E6639"/>
    <w:rsid w:val="008E6EDC"/>
    <w:rsid w:val="008E70FE"/>
    <w:rsid w:val="008E7487"/>
    <w:rsid w:val="008E77B5"/>
    <w:rsid w:val="008E7BAD"/>
    <w:rsid w:val="008E7C93"/>
    <w:rsid w:val="008E7D56"/>
    <w:rsid w:val="008F000A"/>
    <w:rsid w:val="008F001F"/>
    <w:rsid w:val="008F020E"/>
    <w:rsid w:val="008F0B38"/>
    <w:rsid w:val="008F0BDF"/>
    <w:rsid w:val="008F0D1A"/>
    <w:rsid w:val="008F0FBF"/>
    <w:rsid w:val="008F127A"/>
    <w:rsid w:val="008F1CD7"/>
    <w:rsid w:val="008F26C4"/>
    <w:rsid w:val="008F282D"/>
    <w:rsid w:val="008F29C7"/>
    <w:rsid w:val="008F30E7"/>
    <w:rsid w:val="008F31D1"/>
    <w:rsid w:val="008F36A2"/>
    <w:rsid w:val="008F465B"/>
    <w:rsid w:val="008F46B7"/>
    <w:rsid w:val="008F4849"/>
    <w:rsid w:val="008F49D4"/>
    <w:rsid w:val="008F4DEF"/>
    <w:rsid w:val="008F4FE1"/>
    <w:rsid w:val="008F5366"/>
    <w:rsid w:val="008F53BC"/>
    <w:rsid w:val="008F5845"/>
    <w:rsid w:val="008F5887"/>
    <w:rsid w:val="008F5A00"/>
    <w:rsid w:val="008F5BC4"/>
    <w:rsid w:val="008F6969"/>
    <w:rsid w:val="008F7657"/>
    <w:rsid w:val="008F7697"/>
    <w:rsid w:val="008F7C34"/>
    <w:rsid w:val="008F7D98"/>
    <w:rsid w:val="008F7DED"/>
    <w:rsid w:val="008F7E55"/>
    <w:rsid w:val="009007DC"/>
    <w:rsid w:val="00900A1D"/>
    <w:rsid w:val="00900EEC"/>
    <w:rsid w:val="00901283"/>
    <w:rsid w:val="00901441"/>
    <w:rsid w:val="00901DE4"/>
    <w:rsid w:val="00902124"/>
    <w:rsid w:val="00902338"/>
    <w:rsid w:val="00902EBC"/>
    <w:rsid w:val="0090344A"/>
    <w:rsid w:val="00903BBD"/>
    <w:rsid w:val="0090408D"/>
    <w:rsid w:val="009040FB"/>
    <w:rsid w:val="0090421D"/>
    <w:rsid w:val="0090448F"/>
    <w:rsid w:val="009044DB"/>
    <w:rsid w:val="009045C5"/>
    <w:rsid w:val="009048F1"/>
    <w:rsid w:val="00904ACD"/>
    <w:rsid w:val="0090515D"/>
    <w:rsid w:val="009051BC"/>
    <w:rsid w:val="009053F6"/>
    <w:rsid w:val="00906218"/>
    <w:rsid w:val="009064DF"/>
    <w:rsid w:val="00906824"/>
    <w:rsid w:val="00906830"/>
    <w:rsid w:val="00906996"/>
    <w:rsid w:val="00906B21"/>
    <w:rsid w:val="00907017"/>
    <w:rsid w:val="009103A1"/>
    <w:rsid w:val="0091097E"/>
    <w:rsid w:val="00910F29"/>
    <w:rsid w:val="009116BA"/>
    <w:rsid w:val="0091174D"/>
    <w:rsid w:val="00911BE2"/>
    <w:rsid w:val="009122A6"/>
    <w:rsid w:val="00912316"/>
    <w:rsid w:val="00912327"/>
    <w:rsid w:val="0091255B"/>
    <w:rsid w:val="009128AD"/>
    <w:rsid w:val="00912B4C"/>
    <w:rsid w:val="00912D36"/>
    <w:rsid w:val="0091340D"/>
    <w:rsid w:val="00915155"/>
    <w:rsid w:val="009155DE"/>
    <w:rsid w:val="00915791"/>
    <w:rsid w:val="009158E3"/>
    <w:rsid w:val="00915C56"/>
    <w:rsid w:val="00916019"/>
    <w:rsid w:val="00916878"/>
    <w:rsid w:val="00916B82"/>
    <w:rsid w:val="00916D02"/>
    <w:rsid w:val="009177B8"/>
    <w:rsid w:val="00917897"/>
    <w:rsid w:val="00917EF7"/>
    <w:rsid w:val="0092026D"/>
    <w:rsid w:val="0092045F"/>
    <w:rsid w:val="009204BA"/>
    <w:rsid w:val="00920771"/>
    <w:rsid w:val="00920D37"/>
    <w:rsid w:val="00921132"/>
    <w:rsid w:val="00921C87"/>
    <w:rsid w:val="00921EB8"/>
    <w:rsid w:val="009226B2"/>
    <w:rsid w:val="00922949"/>
    <w:rsid w:val="00922D6D"/>
    <w:rsid w:val="00922DF5"/>
    <w:rsid w:val="009230F0"/>
    <w:rsid w:val="009232D1"/>
    <w:rsid w:val="00923B74"/>
    <w:rsid w:val="00923CF9"/>
    <w:rsid w:val="00923F71"/>
    <w:rsid w:val="00924147"/>
    <w:rsid w:val="009245DB"/>
    <w:rsid w:val="0092558A"/>
    <w:rsid w:val="00925F1A"/>
    <w:rsid w:val="009267D5"/>
    <w:rsid w:val="00926BAF"/>
    <w:rsid w:val="009273DA"/>
    <w:rsid w:val="0092766D"/>
    <w:rsid w:val="00927671"/>
    <w:rsid w:val="00927C5F"/>
    <w:rsid w:val="00927EE1"/>
    <w:rsid w:val="00930324"/>
    <w:rsid w:val="00930B45"/>
    <w:rsid w:val="00931129"/>
    <w:rsid w:val="00931F0A"/>
    <w:rsid w:val="00932099"/>
    <w:rsid w:val="009320B2"/>
    <w:rsid w:val="0093227D"/>
    <w:rsid w:val="009323E2"/>
    <w:rsid w:val="0093265D"/>
    <w:rsid w:val="00932C9D"/>
    <w:rsid w:val="00932EB8"/>
    <w:rsid w:val="00933F60"/>
    <w:rsid w:val="00934475"/>
    <w:rsid w:val="00934C82"/>
    <w:rsid w:val="00934E3C"/>
    <w:rsid w:val="00935408"/>
    <w:rsid w:val="009354C7"/>
    <w:rsid w:val="00935F64"/>
    <w:rsid w:val="00936497"/>
    <w:rsid w:val="009365BC"/>
    <w:rsid w:val="00936953"/>
    <w:rsid w:val="00936B23"/>
    <w:rsid w:val="00937137"/>
    <w:rsid w:val="0093735A"/>
    <w:rsid w:val="00937649"/>
    <w:rsid w:val="009379A1"/>
    <w:rsid w:val="00937F75"/>
    <w:rsid w:val="00940276"/>
    <w:rsid w:val="00940D38"/>
    <w:rsid w:val="009413EE"/>
    <w:rsid w:val="00941827"/>
    <w:rsid w:val="009419E7"/>
    <w:rsid w:val="00941DC0"/>
    <w:rsid w:val="009421C0"/>
    <w:rsid w:val="009428AB"/>
    <w:rsid w:val="00942BAC"/>
    <w:rsid w:val="00942C90"/>
    <w:rsid w:val="00942DCC"/>
    <w:rsid w:val="00942ED7"/>
    <w:rsid w:val="0094303E"/>
    <w:rsid w:val="00943A29"/>
    <w:rsid w:val="00945047"/>
    <w:rsid w:val="0094570A"/>
    <w:rsid w:val="00946745"/>
    <w:rsid w:val="009468ED"/>
    <w:rsid w:val="00947003"/>
    <w:rsid w:val="00947AF2"/>
    <w:rsid w:val="00947C43"/>
    <w:rsid w:val="00947D0C"/>
    <w:rsid w:val="00947EB3"/>
    <w:rsid w:val="00950242"/>
    <w:rsid w:val="00950791"/>
    <w:rsid w:val="00950E29"/>
    <w:rsid w:val="00951438"/>
    <w:rsid w:val="009516BA"/>
    <w:rsid w:val="00951830"/>
    <w:rsid w:val="009522AD"/>
    <w:rsid w:val="0095232C"/>
    <w:rsid w:val="009526CF"/>
    <w:rsid w:val="009529C4"/>
    <w:rsid w:val="00952A20"/>
    <w:rsid w:val="009534CD"/>
    <w:rsid w:val="00953B85"/>
    <w:rsid w:val="009541D6"/>
    <w:rsid w:val="0095427F"/>
    <w:rsid w:val="009542B6"/>
    <w:rsid w:val="009545EF"/>
    <w:rsid w:val="00954750"/>
    <w:rsid w:val="0095541D"/>
    <w:rsid w:val="00955CA7"/>
    <w:rsid w:val="0095617E"/>
    <w:rsid w:val="00956507"/>
    <w:rsid w:val="00956591"/>
    <w:rsid w:val="0095680B"/>
    <w:rsid w:val="00957243"/>
    <w:rsid w:val="0095727E"/>
    <w:rsid w:val="00957304"/>
    <w:rsid w:val="009573D8"/>
    <w:rsid w:val="009576A3"/>
    <w:rsid w:val="009579E8"/>
    <w:rsid w:val="00957C70"/>
    <w:rsid w:val="00957ECB"/>
    <w:rsid w:val="0096022D"/>
    <w:rsid w:val="009606BE"/>
    <w:rsid w:val="00960953"/>
    <w:rsid w:val="00960A37"/>
    <w:rsid w:val="00961803"/>
    <w:rsid w:val="00961B18"/>
    <w:rsid w:val="0096207E"/>
    <w:rsid w:val="009629D1"/>
    <w:rsid w:val="00962F04"/>
    <w:rsid w:val="0096317A"/>
    <w:rsid w:val="00963278"/>
    <w:rsid w:val="009635AC"/>
    <w:rsid w:val="00964024"/>
    <w:rsid w:val="00964963"/>
    <w:rsid w:val="00964AE4"/>
    <w:rsid w:val="00964F49"/>
    <w:rsid w:val="00965525"/>
    <w:rsid w:val="00965542"/>
    <w:rsid w:val="00965B26"/>
    <w:rsid w:val="00966085"/>
    <w:rsid w:val="00966236"/>
    <w:rsid w:val="00966237"/>
    <w:rsid w:val="009671D0"/>
    <w:rsid w:val="00967578"/>
    <w:rsid w:val="00967746"/>
    <w:rsid w:val="009678CB"/>
    <w:rsid w:val="00970012"/>
    <w:rsid w:val="00970BE4"/>
    <w:rsid w:val="00970C25"/>
    <w:rsid w:val="00971616"/>
    <w:rsid w:val="00971DF3"/>
    <w:rsid w:val="00972017"/>
    <w:rsid w:val="00972C23"/>
    <w:rsid w:val="00972EFB"/>
    <w:rsid w:val="00973A0B"/>
    <w:rsid w:val="00973C7D"/>
    <w:rsid w:val="00974619"/>
    <w:rsid w:val="009749BC"/>
    <w:rsid w:val="00974AFE"/>
    <w:rsid w:val="00974F65"/>
    <w:rsid w:val="00976156"/>
    <w:rsid w:val="00976CBD"/>
    <w:rsid w:val="009770C1"/>
    <w:rsid w:val="00977154"/>
    <w:rsid w:val="009773A8"/>
    <w:rsid w:val="00977876"/>
    <w:rsid w:val="009778F9"/>
    <w:rsid w:val="00980595"/>
    <w:rsid w:val="0098091D"/>
    <w:rsid w:val="00981445"/>
    <w:rsid w:val="009814F8"/>
    <w:rsid w:val="00981906"/>
    <w:rsid w:val="00981BCD"/>
    <w:rsid w:val="00982050"/>
    <w:rsid w:val="00982A85"/>
    <w:rsid w:val="00982E24"/>
    <w:rsid w:val="00983511"/>
    <w:rsid w:val="00983917"/>
    <w:rsid w:val="00984198"/>
    <w:rsid w:val="00984510"/>
    <w:rsid w:val="0098492D"/>
    <w:rsid w:val="00984BCD"/>
    <w:rsid w:val="00984E98"/>
    <w:rsid w:val="00984F62"/>
    <w:rsid w:val="00985841"/>
    <w:rsid w:val="00985931"/>
    <w:rsid w:val="00985BAC"/>
    <w:rsid w:val="00985D26"/>
    <w:rsid w:val="00985DF0"/>
    <w:rsid w:val="009864A2"/>
    <w:rsid w:val="00986565"/>
    <w:rsid w:val="0098659C"/>
    <w:rsid w:val="009865B5"/>
    <w:rsid w:val="00986874"/>
    <w:rsid w:val="00986B75"/>
    <w:rsid w:val="00986DCA"/>
    <w:rsid w:val="00987069"/>
    <w:rsid w:val="009872AF"/>
    <w:rsid w:val="0098739E"/>
    <w:rsid w:val="00987976"/>
    <w:rsid w:val="00987D6D"/>
    <w:rsid w:val="00990CA9"/>
    <w:rsid w:val="009912F7"/>
    <w:rsid w:val="00991721"/>
    <w:rsid w:val="0099180C"/>
    <w:rsid w:val="009920F7"/>
    <w:rsid w:val="00992910"/>
    <w:rsid w:val="00993A8E"/>
    <w:rsid w:val="00993D8F"/>
    <w:rsid w:val="00994956"/>
    <w:rsid w:val="00994AAA"/>
    <w:rsid w:val="00994B89"/>
    <w:rsid w:val="00994E57"/>
    <w:rsid w:val="00994E81"/>
    <w:rsid w:val="009954CA"/>
    <w:rsid w:val="00995768"/>
    <w:rsid w:val="009958E8"/>
    <w:rsid w:val="00995983"/>
    <w:rsid w:val="00995FCC"/>
    <w:rsid w:val="00995FD5"/>
    <w:rsid w:val="009961DE"/>
    <w:rsid w:val="00996B24"/>
    <w:rsid w:val="00996D10"/>
    <w:rsid w:val="009978B5"/>
    <w:rsid w:val="00997921"/>
    <w:rsid w:val="00997CF4"/>
    <w:rsid w:val="00997E04"/>
    <w:rsid w:val="009A001B"/>
    <w:rsid w:val="009A0689"/>
    <w:rsid w:val="009A0960"/>
    <w:rsid w:val="009A1066"/>
    <w:rsid w:val="009A193F"/>
    <w:rsid w:val="009A1DBD"/>
    <w:rsid w:val="009A2109"/>
    <w:rsid w:val="009A2170"/>
    <w:rsid w:val="009A223D"/>
    <w:rsid w:val="009A22AA"/>
    <w:rsid w:val="009A2D93"/>
    <w:rsid w:val="009A305E"/>
    <w:rsid w:val="009A3CF0"/>
    <w:rsid w:val="009A3DB2"/>
    <w:rsid w:val="009A43C8"/>
    <w:rsid w:val="009A455F"/>
    <w:rsid w:val="009A5065"/>
    <w:rsid w:val="009A5433"/>
    <w:rsid w:val="009A5BE1"/>
    <w:rsid w:val="009A5C56"/>
    <w:rsid w:val="009A5CFC"/>
    <w:rsid w:val="009A612D"/>
    <w:rsid w:val="009A63A1"/>
    <w:rsid w:val="009A6BD4"/>
    <w:rsid w:val="009A6D25"/>
    <w:rsid w:val="009A7953"/>
    <w:rsid w:val="009A799C"/>
    <w:rsid w:val="009A7A28"/>
    <w:rsid w:val="009A7B70"/>
    <w:rsid w:val="009A7EB5"/>
    <w:rsid w:val="009B063E"/>
    <w:rsid w:val="009B0738"/>
    <w:rsid w:val="009B08AD"/>
    <w:rsid w:val="009B0AF1"/>
    <w:rsid w:val="009B0E1D"/>
    <w:rsid w:val="009B1095"/>
    <w:rsid w:val="009B1394"/>
    <w:rsid w:val="009B1D4F"/>
    <w:rsid w:val="009B22D6"/>
    <w:rsid w:val="009B264E"/>
    <w:rsid w:val="009B2824"/>
    <w:rsid w:val="009B2AE2"/>
    <w:rsid w:val="009B3298"/>
    <w:rsid w:val="009B34E2"/>
    <w:rsid w:val="009B3E4D"/>
    <w:rsid w:val="009B42FD"/>
    <w:rsid w:val="009B4708"/>
    <w:rsid w:val="009B4919"/>
    <w:rsid w:val="009B5084"/>
    <w:rsid w:val="009B566D"/>
    <w:rsid w:val="009B5689"/>
    <w:rsid w:val="009B674D"/>
    <w:rsid w:val="009B67C3"/>
    <w:rsid w:val="009B6D8D"/>
    <w:rsid w:val="009B6DB8"/>
    <w:rsid w:val="009B73C6"/>
    <w:rsid w:val="009B76BE"/>
    <w:rsid w:val="009B76F8"/>
    <w:rsid w:val="009B77DE"/>
    <w:rsid w:val="009B7953"/>
    <w:rsid w:val="009B7E01"/>
    <w:rsid w:val="009C03AA"/>
    <w:rsid w:val="009C0F5F"/>
    <w:rsid w:val="009C1466"/>
    <w:rsid w:val="009C2492"/>
    <w:rsid w:val="009C25E2"/>
    <w:rsid w:val="009C295A"/>
    <w:rsid w:val="009C2DF2"/>
    <w:rsid w:val="009C3092"/>
    <w:rsid w:val="009C318F"/>
    <w:rsid w:val="009C3C10"/>
    <w:rsid w:val="009C4529"/>
    <w:rsid w:val="009C4951"/>
    <w:rsid w:val="009C4D34"/>
    <w:rsid w:val="009C4FA0"/>
    <w:rsid w:val="009C5230"/>
    <w:rsid w:val="009C53AB"/>
    <w:rsid w:val="009C6B08"/>
    <w:rsid w:val="009C6B09"/>
    <w:rsid w:val="009C720F"/>
    <w:rsid w:val="009C726D"/>
    <w:rsid w:val="009C7B66"/>
    <w:rsid w:val="009C7BFA"/>
    <w:rsid w:val="009C7D31"/>
    <w:rsid w:val="009C7D89"/>
    <w:rsid w:val="009C7F45"/>
    <w:rsid w:val="009D030C"/>
    <w:rsid w:val="009D0AE1"/>
    <w:rsid w:val="009D0B0B"/>
    <w:rsid w:val="009D0DFB"/>
    <w:rsid w:val="009D17C9"/>
    <w:rsid w:val="009D1D38"/>
    <w:rsid w:val="009D1ECA"/>
    <w:rsid w:val="009D20B2"/>
    <w:rsid w:val="009D286B"/>
    <w:rsid w:val="009D2A6C"/>
    <w:rsid w:val="009D30EA"/>
    <w:rsid w:val="009D39B3"/>
    <w:rsid w:val="009D3B78"/>
    <w:rsid w:val="009D3CF5"/>
    <w:rsid w:val="009D47D3"/>
    <w:rsid w:val="009D4D5C"/>
    <w:rsid w:val="009D4EC9"/>
    <w:rsid w:val="009D507B"/>
    <w:rsid w:val="009D527B"/>
    <w:rsid w:val="009D564A"/>
    <w:rsid w:val="009D5A19"/>
    <w:rsid w:val="009D5BF6"/>
    <w:rsid w:val="009D6763"/>
    <w:rsid w:val="009D71C4"/>
    <w:rsid w:val="009D7297"/>
    <w:rsid w:val="009D745E"/>
    <w:rsid w:val="009D7625"/>
    <w:rsid w:val="009D7730"/>
    <w:rsid w:val="009D7D75"/>
    <w:rsid w:val="009D7DB5"/>
    <w:rsid w:val="009E003C"/>
    <w:rsid w:val="009E0261"/>
    <w:rsid w:val="009E0FA8"/>
    <w:rsid w:val="009E1098"/>
    <w:rsid w:val="009E10C1"/>
    <w:rsid w:val="009E1EDA"/>
    <w:rsid w:val="009E21FC"/>
    <w:rsid w:val="009E2504"/>
    <w:rsid w:val="009E2725"/>
    <w:rsid w:val="009E2947"/>
    <w:rsid w:val="009E3328"/>
    <w:rsid w:val="009E3718"/>
    <w:rsid w:val="009E377A"/>
    <w:rsid w:val="009E3D54"/>
    <w:rsid w:val="009E3DBE"/>
    <w:rsid w:val="009E4127"/>
    <w:rsid w:val="009E434C"/>
    <w:rsid w:val="009E4410"/>
    <w:rsid w:val="009E4976"/>
    <w:rsid w:val="009E4A22"/>
    <w:rsid w:val="009E4B70"/>
    <w:rsid w:val="009E4EBD"/>
    <w:rsid w:val="009E533F"/>
    <w:rsid w:val="009E5437"/>
    <w:rsid w:val="009E6080"/>
    <w:rsid w:val="009E682B"/>
    <w:rsid w:val="009E6844"/>
    <w:rsid w:val="009E6A92"/>
    <w:rsid w:val="009E6E23"/>
    <w:rsid w:val="009E6F62"/>
    <w:rsid w:val="009E70AD"/>
    <w:rsid w:val="009E7277"/>
    <w:rsid w:val="009E72E7"/>
    <w:rsid w:val="009E7A83"/>
    <w:rsid w:val="009F0287"/>
    <w:rsid w:val="009F0551"/>
    <w:rsid w:val="009F07E6"/>
    <w:rsid w:val="009F08D9"/>
    <w:rsid w:val="009F1446"/>
    <w:rsid w:val="009F160B"/>
    <w:rsid w:val="009F17FA"/>
    <w:rsid w:val="009F1E25"/>
    <w:rsid w:val="009F2446"/>
    <w:rsid w:val="009F2511"/>
    <w:rsid w:val="009F2BBC"/>
    <w:rsid w:val="009F3445"/>
    <w:rsid w:val="009F3566"/>
    <w:rsid w:val="009F3CC0"/>
    <w:rsid w:val="009F3FC8"/>
    <w:rsid w:val="009F44CB"/>
    <w:rsid w:val="009F4576"/>
    <w:rsid w:val="009F476C"/>
    <w:rsid w:val="009F4780"/>
    <w:rsid w:val="009F50FD"/>
    <w:rsid w:val="009F52FF"/>
    <w:rsid w:val="009F556D"/>
    <w:rsid w:val="009F5E14"/>
    <w:rsid w:val="009F5E64"/>
    <w:rsid w:val="009F6B18"/>
    <w:rsid w:val="009F6C0D"/>
    <w:rsid w:val="009F6EBC"/>
    <w:rsid w:val="009F6F9E"/>
    <w:rsid w:val="009F7ACF"/>
    <w:rsid w:val="009F7D81"/>
    <w:rsid w:val="009F7DA1"/>
    <w:rsid w:val="00A000A0"/>
    <w:rsid w:val="00A00A8A"/>
    <w:rsid w:val="00A00E51"/>
    <w:rsid w:val="00A01188"/>
    <w:rsid w:val="00A01345"/>
    <w:rsid w:val="00A01B39"/>
    <w:rsid w:val="00A02319"/>
    <w:rsid w:val="00A02A50"/>
    <w:rsid w:val="00A02ECA"/>
    <w:rsid w:val="00A03593"/>
    <w:rsid w:val="00A03C83"/>
    <w:rsid w:val="00A03DE7"/>
    <w:rsid w:val="00A04067"/>
    <w:rsid w:val="00A04E07"/>
    <w:rsid w:val="00A050C6"/>
    <w:rsid w:val="00A05ED9"/>
    <w:rsid w:val="00A062B2"/>
    <w:rsid w:val="00A0659F"/>
    <w:rsid w:val="00A06A35"/>
    <w:rsid w:val="00A06AC9"/>
    <w:rsid w:val="00A06BAC"/>
    <w:rsid w:val="00A0716C"/>
    <w:rsid w:val="00A07435"/>
    <w:rsid w:val="00A07467"/>
    <w:rsid w:val="00A076EC"/>
    <w:rsid w:val="00A07A6B"/>
    <w:rsid w:val="00A07E8C"/>
    <w:rsid w:val="00A10121"/>
    <w:rsid w:val="00A10EE0"/>
    <w:rsid w:val="00A11189"/>
    <w:rsid w:val="00A11232"/>
    <w:rsid w:val="00A11768"/>
    <w:rsid w:val="00A11CB8"/>
    <w:rsid w:val="00A12036"/>
    <w:rsid w:val="00A12140"/>
    <w:rsid w:val="00A12902"/>
    <w:rsid w:val="00A13341"/>
    <w:rsid w:val="00A13B58"/>
    <w:rsid w:val="00A14162"/>
    <w:rsid w:val="00A142C3"/>
    <w:rsid w:val="00A14BDD"/>
    <w:rsid w:val="00A15249"/>
    <w:rsid w:val="00A15581"/>
    <w:rsid w:val="00A1578E"/>
    <w:rsid w:val="00A15A7D"/>
    <w:rsid w:val="00A15C57"/>
    <w:rsid w:val="00A15E88"/>
    <w:rsid w:val="00A1603E"/>
    <w:rsid w:val="00A16118"/>
    <w:rsid w:val="00A163B4"/>
    <w:rsid w:val="00A16D23"/>
    <w:rsid w:val="00A1722C"/>
    <w:rsid w:val="00A17A8A"/>
    <w:rsid w:val="00A20157"/>
    <w:rsid w:val="00A21035"/>
    <w:rsid w:val="00A21A4F"/>
    <w:rsid w:val="00A21D04"/>
    <w:rsid w:val="00A21DE9"/>
    <w:rsid w:val="00A22081"/>
    <w:rsid w:val="00A229C5"/>
    <w:rsid w:val="00A22D0F"/>
    <w:rsid w:val="00A23178"/>
    <w:rsid w:val="00A236DD"/>
    <w:rsid w:val="00A23AC4"/>
    <w:rsid w:val="00A24790"/>
    <w:rsid w:val="00A24A30"/>
    <w:rsid w:val="00A24AAA"/>
    <w:rsid w:val="00A2592F"/>
    <w:rsid w:val="00A259FB"/>
    <w:rsid w:val="00A2616D"/>
    <w:rsid w:val="00A26398"/>
    <w:rsid w:val="00A2673B"/>
    <w:rsid w:val="00A26E78"/>
    <w:rsid w:val="00A270FD"/>
    <w:rsid w:val="00A27238"/>
    <w:rsid w:val="00A275FB"/>
    <w:rsid w:val="00A27615"/>
    <w:rsid w:val="00A279AC"/>
    <w:rsid w:val="00A27F45"/>
    <w:rsid w:val="00A306A5"/>
    <w:rsid w:val="00A30783"/>
    <w:rsid w:val="00A308DB"/>
    <w:rsid w:val="00A310A0"/>
    <w:rsid w:val="00A32352"/>
    <w:rsid w:val="00A323A1"/>
    <w:rsid w:val="00A327C3"/>
    <w:rsid w:val="00A32B01"/>
    <w:rsid w:val="00A32C0D"/>
    <w:rsid w:val="00A32F38"/>
    <w:rsid w:val="00A340F2"/>
    <w:rsid w:val="00A341AE"/>
    <w:rsid w:val="00A3491A"/>
    <w:rsid w:val="00A34F0E"/>
    <w:rsid w:val="00A351F8"/>
    <w:rsid w:val="00A35530"/>
    <w:rsid w:val="00A365EE"/>
    <w:rsid w:val="00A36A6B"/>
    <w:rsid w:val="00A36ACC"/>
    <w:rsid w:val="00A37038"/>
    <w:rsid w:val="00A37304"/>
    <w:rsid w:val="00A373E3"/>
    <w:rsid w:val="00A3754B"/>
    <w:rsid w:val="00A375C8"/>
    <w:rsid w:val="00A37804"/>
    <w:rsid w:val="00A37C92"/>
    <w:rsid w:val="00A37EA7"/>
    <w:rsid w:val="00A412DA"/>
    <w:rsid w:val="00A41396"/>
    <w:rsid w:val="00A41712"/>
    <w:rsid w:val="00A41CCC"/>
    <w:rsid w:val="00A41CFA"/>
    <w:rsid w:val="00A42758"/>
    <w:rsid w:val="00A42BE1"/>
    <w:rsid w:val="00A42EB5"/>
    <w:rsid w:val="00A43418"/>
    <w:rsid w:val="00A435F2"/>
    <w:rsid w:val="00A43757"/>
    <w:rsid w:val="00A43A62"/>
    <w:rsid w:val="00A43F93"/>
    <w:rsid w:val="00A44045"/>
    <w:rsid w:val="00A446C7"/>
    <w:rsid w:val="00A44918"/>
    <w:rsid w:val="00A44ADF"/>
    <w:rsid w:val="00A45217"/>
    <w:rsid w:val="00A45A0A"/>
    <w:rsid w:val="00A45D00"/>
    <w:rsid w:val="00A45E29"/>
    <w:rsid w:val="00A463FD"/>
    <w:rsid w:val="00A4678D"/>
    <w:rsid w:val="00A46D03"/>
    <w:rsid w:val="00A46ECE"/>
    <w:rsid w:val="00A4789F"/>
    <w:rsid w:val="00A478DC"/>
    <w:rsid w:val="00A50083"/>
    <w:rsid w:val="00A502C6"/>
    <w:rsid w:val="00A503ED"/>
    <w:rsid w:val="00A50922"/>
    <w:rsid w:val="00A51274"/>
    <w:rsid w:val="00A51AFA"/>
    <w:rsid w:val="00A520AB"/>
    <w:rsid w:val="00A521F4"/>
    <w:rsid w:val="00A52572"/>
    <w:rsid w:val="00A52AA0"/>
    <w:rsid w:val="00A52D6F"/>
    <w:rsid w:val="00A538AD"/>
    <w:rsid w:val="00A5429D"/>
    <w:rsid w:val="00A54665"/>
    <w:rsid w:val="00A54994"/>
    <w:rsid w:val="00A54DEF"/>
    <w:rsid w:val="00A54E3B"/>
    <w:rsid w:val="00A55614"/>
    <w:rsid w:val="00A5565A"/>
    <w:rsid w:val="00A55749"/>
    <w:rsid w:val="00A563AD"/>
    <w:rsid w:val="00A5656B"/>
    <w:rsid w:val="00A5692D"/>
    <w:rsid w:val="00A56D7E"/>
    <w:rsid w:val="00A57187"/>
    <w:rsid w:val="00A5750C"/>
    <w:rsid w:val="00A5795D"/>
    <w:rsid w:val="00A60173"/>
    <w:rsid w:val="00A60507"/>
    <w:rsid w:val="00A605E7"/>
    <w:rsid w:val="00A6083B"/>
    <w:rsid w:val="00A608BE"/>
    <w:rsid w:val="00A60A6A"/>
    <w:rsid w:val="00A60AA4"/>
    <w:rsid w:val="00A60B4F"/>
    <w:rsid w:val="00A60BFC"/>
    <w:rsid w:val="00A60E63"/>
    <w:rsid w:val="00A61559"/>
    <w:rsid w:val="00A61A82"/>
    <w:rsid w:val="00A61D59"/>
    <w:rsid w:val="00A62456"/>
    <w:rsid w:val="00A62742"/>
    <w:rsid w:val="00A62E08"/>
    <w:rsid w:val="00A630E8"/>
    <w:rsid w:val="00A63420"/>
    <w:rsid w:val="00A6370F"/>
    <w:rsid w:val="00A63741"/>
    <w:rsid w:val="00A647E1"/>
    <w:rsid w:val="00A6553E"/>
    <w:rsid w:val="00A6567F"/>
    <w:rsid w:val="00A66A79"/>
    <w:rsid w:val="00A66C86"/>
    <w:rsid w:val="00A66D1D"/>
    <w:rsid w:val="00A66E56"/>
    <w:rsid w:val="00A66F09"/>
    <w:rsid w:val="00A67B80"/>
    <w:rsid w:val="00A7062B"/>
    <w:rsid w:val="00A722CD"/>
    <w:rsid w:val="00A722DC"/>
    <w:rsid w:val="00A723C3"/>
    <w:rsid w:val="00A72708"/>
    <w:rsid w:val="00A738F3"/>
    <w:rsid w:val="00A74194"/>
    <w:rsid w:val="00A7456D"/>
    <w:rsid w:val="00A74BB1"/>
    <w:rsid w:val="00A74E77"/>
    <w:rsid w:val="00A754A2"/>
    <w:rsid w:val="00A75702"/>
    <w:rsid w:val="00A75709"/>
    <w:rsid w:val="00A758AB"/>
    <w:rsid w:val="00A75D97"/>
    <w:rsid w:val="00A76147"/>
    <w:rsid w:val="00A76383"/>
    <w:rsid w:val="00A76747"/>
    <w:rsid w:val="00A76B32"/>
    <w:rsid w:val="00A76C4A"/>
    <w:rsid w:val="00A76F4F"/>
    <w:rsid w:val="00A7798B"/>
    <w:rsid w:val="00A77AF6"/>
    <w:rsid w:val="00A80665"/>
    <w:rsid w:val="00A806F6"/>
    <w:rsid w:val="00A808D3"/>
    <w:rsid w:val="00A80DA9"/>
    <w:rsid w:val="00A80F63"/>
    <w:rsid w:val="00A819E8"/>
    <w:rsid w:val="00A81ADB"/>
    <w:rsid w:val="00A81F05"/>
    <w:rsid w:val="00A821AD"/>
    <w:rsid w:val="00A829C9"/>
    <w:rsid w:val="00A82C66"/>
    <w:rsid w:val="00A82E37"/>
    <w:rsid w:val="00A82EF8"/>
    <w:rsid w:val="00A833C2"/>
    <w:rsid w:val="00A833DE"/>
    <w:rsid w:val="00A83857"/>
    <w:rsid w:val="00A83A02"/>
    <w:rsid w:val="00A8402C"/>
    <w:rsid w:val="00A840AC"/>
    <w:rsid w:val="00A843C1"/>
    <w:rsid w:val="00A84881"/>
    <w:rsid w:val="00A84992"/>
    <w:rsid w:val="00A859E2"/>
    <w:rsid w:val="00A85C81"/>
    <w:rsid w:val="00A86239"/>
    <w:rsid w:val="00A8679C"/>
    <w:rsid w:val="00A86830"/>
    <w:rsid w:val="00A86D71"/>
    <w:rsid w:val="00A871B5"/>
    <w:rsid w:val="00A87578"/>
    <w:rsid w:val="00A87887"/>
    <w:rsid w:val="00A87A23"/>
    <w:rsid w:val="00A9046A"/>
    <w:rsid w:val="00A90652"/>
    <w:rsid w:val="00A910E8"/>
    <w:rsid w:val="00A91171"/>
    <w:rsid w:val="00A91210"/>
    <w:rsid w:val="00A91271"/>
    <w:rsid w:val="00A9195C"/>
    <w:rsid w:val="00A919CC"/>
    <w:rsid w:val="00A91CC8"/>
    <w:rsid w:val="00A926AF"/>
    <w:rsid w:val="00A92D99"/>
    <w:rsid w:val="00A93274"/>
    <w:rsid w:val="00A93A4C"/>
    <w:rsid w:val="00A944DF"/>
    <w:rsid w:val="00A947BF"/>
    <w:rsid w:val="00A94DFD"/>
    <w:rsid w:val="00A94F47"/>
    <w:rsid w:val="00A951E8"/>
    <w:rsid w:val="00A95497"/>
    <w:rsid w:val="00A95C23"/>
    <w:rsid w:val="00A96A06"/>
    <w:rsid w:val="00A9710E"/>
    <w:rsid w:val="00A974D8"/>
    <w:rsid w:val="00A97CDB"/>
    <w:rsid w:val="00AA0360"/>
    <w:rsid w:val="00AA0D1F"/>
    <w:rsid w:val="00AA0DF2"/>
    <w:rsid w:val="00AA0E23"/>
    <w:rsid w:val="00AA10E5"/>
    <w:rsid w:val="00AA1796"/>
    <w:rsid w:val="00AA1D84"/>
    <w:rsid w:val="00AA1DC5"/>
    <w:rsid w:val="00AA2115"/>
    <w:rsid w:val="00AA2165"/>
    <w:rsid w:val="00AA280D"/>
    <w:rsid w:val="00AA346F"/>
    <w:rsid w:val="00AA363B"/>
    <w:rsid w:val="00AA3D37"/>
    <w:rsid w:val="00AA3F73"/>
    <w:rsid w:val="00AA4033"/>
    <w:rsid w:val="00AA40A7"/>
    <w:rsid w:val="00AA446B"/>
    <w:rsid w:val="00AA4A36"/>
    <w:rsid w:val="00AA4D53"/>
    <w:rsid w:val="00AA60AB"/>
    <w:rsid w:val="00AA77B1"/>
    <w:rsid w:val="00AA7D98"/>
    <w:rsid w:val="00AB08E1"/>
    <w:rsid w:val="00AB0940"/>
    <w:rsid w:val="00AB0A6F"/>
    <w:rsid w:val="00AB1CD7"/>
    <w:rsid w:val="00AB1E34"/>
    <w:rsid w:val="00AB232F"/>
    <w:rsid w:val="00AB4479"/>
    <w:rsid w:val="00AB4843"/>
    <w:rsid w:val="00AB4FB6"/>
    <w:rsid w:val="00AB5652"/>
    <w:rsid w:val="00AB5698"/>
    <w:rsid w:val="00AB56D0"/>
    <w:rsid w:val="00AB67FC"/>
    <w:rsid w:val="00AB6954"/>
    <w:rsid w:val="00AB713A"/>
    <w:rsid w:val="00AB75AA"/>
    <w:rsid w:val="00AB77A7"/>
    <w:rsid w:val="00AB781F"/>
    <w:rsid w:val="00AB7DD0"/>
    <w:rsid w:val="00AB7E3A"/>
    <w:rsid w:val="00AC0964"/>
    <w:rsid w:val="00AC0FD1"/>
    <w:rsid w:val="00AC101A"/>
    <w:rsid w:val="00AC1887"/>
    <w:rsid w:val="00AC20C3"/>
    <w:rsid w:val="00AC23F8"/>
    <w:rsid w:val="00AC2403"/>
    <w:rsid w:val="00AC24FD"/>
    <w:rsid w:val="00AC278F"/>
    <w:rsid w:val="00AC2816"/>
    <w:rsid w:val="00AC2965"/>
    <w:rsid w:val="00AC2A53"/>
    <w:rsid w:val="00AC302B"/>
    <w:rsid w:val="00AC37B1"/>
    <w:rsid w:val="00AC3C7D"/>
    <w:rsid w:val="00AC451C"/>
    <w:rsid w:val="00AC4955"/>
    <w:rsid w:val="00AC4C54"/>
    <w:rsid w:val="00AC5243"/>
    <w:rsid w:val="00AC5501"/>
    <w:rsid w:val="00AC5926"/>
    <w:rsid w:val="00AC5987"/>
    <w:rsid w:val="00AC59AF"/>
    <w:rsid w:val="00AC67D2"/>
    <w:rsid w:val="00AC6A73"/>
    <w:rsid w:val="00AC7B18"/>
    <w:rsid w:val="00AC7D51"/>
    <w:rsid w:val="00AC7ED8"/>
    <w:rsid w:val="00AD002B"/>
    <w:rsid w:val="00AD0209"/>
    <w:rsid w:val="00AD02A0"/>
    <w:rsid w:val="00AD0684"/>
    <w:rsid w:val="00AD0A25"/>
    <w:rsid w:val="00AD0D2F"/>
    <w:rsid w:val="00AD0F1B"/>
    <w:rsid w:val="00AD13C7"/>
    <w:rsid w:val="00AD170B"/>
    <w:rsid w:val="00AD187F"/>
    <w:rsid w:val="00AD1BA6"/>
    <w:rsid w:val="00AD2049"/>
    <w:rsid w:val="00AD23DE"/>
    <w:rsid w:val="00AD27C7"/>
    <w:rsid w:val="00AD2CF6"/>
    <w:rsid w:val="00AD2D29"/>
    <w:rsid w:val="00AD2F4F"/>
    <w:rsid w:val="00AD30E3"/>
    <w:rsid w:val="00AD3174"/>
    <w:rsid w:val="00AD327F"/>
    <w:rsid w:val="00AD34C8"/>
    <w:rsid w:val="00AD39AC"/>
    <w:rsid w:val="00AD3ACC"/>
    <w:rsid w:val="00AD3ED3"/>
    <w:rsid w:val="00AD4090"/>
    <w:rsid w:val="00AD45AC"/>
    <w:rsid w:val="00AD4FC7"/>
    <w:rsid w:val="00AD4FCD"/>
    <w:rsid w:val="00AD50A8"/>
    <w:rsid w:val="00AD5333"/>
    <w:rsid w:val="00AD53AF"/>
    <w:rsid w:val="00AD5408"/>
    <w:rsid w:val="00AD6112"/>
    <w:rsid w:val="00AD62AE"/>
    <w:rsid w:val="00AD67D0"/>
    <w:rsid w:val="00AD68B8"/>
    <w:rsid w:val="00AD69B1"/>
    <w:rsid w:val="00AD6A69"/>
    <w:rsid w:val="00AD7006"/>
    <w:rsid w:val="00AD721F"/>
    <w:rsid w:val="00AD7FCE"/>
    <w:rsid w:val="00AE02A8"/>
    <w:rsid w:val="00AE0401"/>
    <w:rsid w:val="00AE0631"/>
    <w:rsid w:val="00AE0687"/>
    <w:rsid w:val="00AE09DB"/>
    <w:rsid w:val="00AE1619"/>
    <w:rsid w:val="00AE168F"/>
    <w:rsid w:val="00AE2294"/>
    <w:rsid w:val="00AE3291"/>
    <w:rsid w:val="00AE32A0"/>
    <w:rsid w:val="00AE37E8"/>
    <w:rsid w:val="00AE3CA7"/>
    <w:rsid w:val="00AE3F97"/>
    <w:rsid w:val="00AE46AC"/>
    <w:rsid w:val="00AE534F"/>
    <w:rsid w:val="00AE585C"/>
    <w:rsid w:val="00AE5AB4"/>
    <w:rsid w:val="00AE5D79"/>
    <w:rsid w:val="00AE6109"/>
    <w:rsid w:val="00AE637A"/>
    <w:rsid w:val="00AE6BA3"/>
    <w:rsid w:val="00AE77AE"/>
    <w:rsid w:val="00AE793A"/>
    <w:rsid w:val="00AE7E7A"/>
    <w:rsid w:val="00AF0945"/>
    <w:rsid w:val="00AF1BCB"/>
    <w:rsid w:val="00AF1E4A"/>
    <w:rsid w:val="00AF20A1"/>
    <w:rsid w:val="00AF21E4"/>
    <w:rsid w:val="00AF2413"/>
    <w:rsid w:val="00AF30D7"/>
    <w:rsid w:val="00AF373A"/>
    <w:rsid w:val="00AF38DB"/>
    <w:rsid w:val="00AF3FDF"/>
    <w:rsid w:val="00AF408C"/>
    <w:rsid w:val="00AF4385"/>
    <w:rsid w:val="00AF4465"/>
    <w:rsid w:val="00AF50B7"/>
    <w:rsid w:val="00AF53B0"/>
    <w:rsid w:val="00AF57E6"/>
    <w:rsid w:val="00AF6BAD"/>
    <w:rsid w:val="00AF7C16"/>
    <w:rsid w:val="00B0006F"/>
    <w:rsid w:val="00B0039D"/>
    <w:rsid w:val="00B014CD"/>
    <w:rsid w:val="00B016C7"/>
    <w:rsid w:val="00B01941"/>
    <w:rsid w:val="00B01C65"/>
    <w:rsid w:val="00B01C9A"/>
    <w:rsid w:val="00B01D9A"/>
    <w:rsid w:val="00B024C8"/>
    <w:rsid w:val="00B025DB"/>
    <w:rsid w:val="00B0288C"/>
    <w:rsid w:val="00B02CC4"/>
    <w:rsid w:val="00B02EDD"/>
    <w:rsid w:val="00B0300E"/>
    <w:rsid w:val="00B03458"/>
    <w:rsid w:val="00B03B67"/>
    <w:rsid w:val="00B03D6F"/>
    <w:rsid w:val="00B04904"/>
    <w:rsid w:val="00B04CE9"/>
    <w:rsid w:val="00B04FF5"/>
    <w:rsid w:val="00B05793"/>
    <w:rsid w:val="00B05CB7"/>
    <w:rsid w:val="00B05D63"/>
    <w:rsid w:val="00B05DC9"/>
    <w:rsid w:val="00B05F7F"/>
    <w:rsid w:val="00B06368"/>
    <w:rsid w:val="00B06915"/>
    <w:rsid w:val="00B06A00"/>
    <w:rsid w:val="00B06CC4"/>
    <w:rsid w:val="00B06D81"/>
    <w:rsid w:val="00B07084"/>
    <w:rsid w:val="00B07164"/>
    <w:rsid w:val="00B073AB"/>
    <w:rsid w:val="00B073E6"/>
    <w:rsid w:val="00B074BC"/>
    <w:rsid w:val="00B0756F"/>
    <w:rsid w:val="00B10198"/>
    <w:rsid w:val="00B10CC0"/>
    <w:rsid w:val="00B10ECA"/>
    <w:rsid w:val="00B10F58"/>
    <w:rsid w:val="00B10F6B"/>
    <w:rsid w:val="00B11671"/>
    <w:rsid w:val="00B1187F"/>
    <w:rsid w:val="00B11ABC"/>
    <w:rsid w:val="00B11E5B"/>
    <w:rsid w:val="00B12678"/>
    <w:rsid w:val="00B127A3"/>
    <w:rsid w:val="00B1348A"/>
    <w:rsid w:val="00B13B24"/>
    <w:rsid w:val="00B14148"/>
    <w:rsid w:val="00B1439E"/>
    <w:rsid w:val="00B14470"/>
    <w:rsid w:val="00B1471A"/>
    <w:rsid w:val="00B14887"/>
    <w:rsid w:val="00B14DB7"/>
    <w:rsid w:val="00B15621"/>
    <w:rsid w:val="00B163EB"/>
    <w:rsid w:val="00B164B2"/>
    <w:rsid w:val="00B166EF"/>
    <w:rsid w:val="00B16986"/>
    <w:rsid w:val="00B16A59"/>
    <w:rsid w:val="00B16A5F"/>
    <w:rsid w:val="00B16C05"/>
    <w:rsid w:val="00B171E6"/>
    <w:rsid w:val="00B1742F"/>
    <w:rsid w:val="00B1752F"/>
    <w:rsid w:val="00B17A14"/>
    <w:rsid w:val="00B20D81"/>
    <w:rsid w:val="00B20FFB"/>
    <w:rsid w:val="00B21268"/>
    <w:rsid w:val="00B218D7"/>
    <w:rsid w:val="00B21C1C"/>
    <w:rsid w:val="00B22887"/>
    <w:rsid w:val="00B23096"/>
    <w:rsid w:val="00B23606"/>
    <w:rsid w:val="00B2397E"/>
    <w:rsid w:val="00B23A94"/>
    <w:rsid w:val="00B2419C"/>
    <w:rsid w:val="00B24F09"/>
    <w:rsid w:val="00B254E9"/>
    <w:rsid w:val="00B256D6"/>
    <w:rsid w:val="00B25F63"/>
    <w:rsid w:val="00B27273"/>
    <w:rsid w:val="00B27A35"/>
    <w:rsid w:val="00B301C3"/>
    <w:rsid w:val="00B301E7"/>
    <w:rsid w:val="00B30780"/>
    <w:rsid w:val="00B308A5"/>
    <w:rsid w:val="00B3146E"/>
    <w:rsid w:val="00B31C37"/>
    <w:rsid w:val="00B31D52"/>
    <w:rsid w:val="00B32CCB"/>
    <w:rsid w:val="00B338B6"/>
    <w:rsid w:val="00B33AD9"/>
    <w:rsid w:val="00B34693"/>
    <w:rsid w:val="00B34897"/>
    <w:rsid w:val="00B34AFA"/>
    <w:rsid w:val="00B35131"/>
    <w:rsid w:val="00B351AD"/>
    <w:rsid w:val="00B35912"/>
    <w:rsid w:val="00B35E77"/>
    <w:rsid w:val="00B3611B"/>
    <w:rsid w:val="00B3732D"/>
    <w:rsid w:val="00B37763"/>
    <w:rsid w:val="00B37A08"/>
    <w:rsid w:val="00B4010E"/>
    <w:rsid w:val="00B403DD"/>
    <w:rsid w:val="00B40D92"/>
    <w:rsid w:val="00B40FB1"/>
    <w:rsid w:val="00B416B7"/>
    <w:rsid w:val="00B417B6"/>
    <w:rsid w:val="00B41EF9"/>
    <w:rsid w:val="00B42552"/>
    <w:rsid w:val="00B4271B"/>
    <w:rsid w:val="00B4343B"/>
    <w:rsid w:val="00B4380E"/>
    <w:rsid w:val="00B43B4D"/>
    <w:rsid w:val="00B447E0"/>
    <w:rsid w:val="00B448C4"/>
    <w:rsid w:val="00B451F9"/>
    <w:rsid w:val="00B45204"/>
    <w:rsid w:val="00B4560D"/>
    <w:rsid w:val="00B45D5B"/>
    <w:rsid w:val="00B45E35"/>
    <w:rsid w:val="00B45FBF"/>
    <w:rsid w:val="00B461E3"/>
    <w:rsid w:val="00B46441"/>
    <w:rsid w:val="00B46D18"/>
    <w:rsid w:val="00B46D6D"/>
    <w:rsid w:val="00B472D9"/>
    <w:rsid w:val="00B47AF0"/>
    <w:rsid w:val="00B47CC5"/>
    <w:rsid w:val="00B47F08"/>
    <w:rsid w:val="00B47F0A"/>
    <w:rsid w:val="00B509B5"/>
    <w:rsid w:val="00B50A24"/>
    <w:rsid w:val="00B50D58"/>
    <w:rsid w:val="00B512B6"/>
    <w:rsid w:val="00B52DC5"/>
    <w:rsid w:val="00B53019"/>
    <w:rsid w:val="00B53380"/>
    <w:rsid w:val="00B53459"/>
    <w:rsid w:val="00B538DD"/>
    <w:rsid w:val="00B53B86"/>
    <w:rsid w:val="00B53E38"/>
    <w:rsid w:val="00B546D6"/>
    <w:rsid w:val="00B5474A"/>
    <w:rsid w:val="00B5531A"/>
    <w:rsid w:val="00B5605B"/>
    <w:rsid w:val="00B56280"/>
    <w:rsid w:val="00B56985"/>
    <w:rsid w:val="00B56BB8"/>
    <w:rsid w:val="00B56CAF"/>
    <w:rsid w:val="00B56F0E"/>
    <w:rsid w:val="00B5755B"/>
    <w:rsid w:val="00B60517"/>
    <w:rsid w:val="00B6073A"/>
    <w:rsid w:val="00B60847"/>
    <w:rsid w:val="00B60927"/>
    <w:rsid w:val="00B60CCB"/>
    <w:rsid w:val="00B60DA2"/>
    <w:rsid w:val="00B60FB7"/>
    <w:rsid w:val="00B616A3"/>
    <w:rsid w:val="00B61781"/>
    <w:rsid w:val="00B618C0"/>
    <w:rsid w:val="00B61E3B"/>
    <w:rsid w:val="00B61F49"/>
    <w:rsid w:val="00B6215E"/>
    <w:rsid w:val="00B623AB"/>
    <w:rsid w:val="00B62638"/>
    <w:rsid w:val="00B62C62"/>
    <w:rsid w:val="00B631CA"/>
    <w:rsid w:val="00B6366B"/>
    <w:rsid w:val="00B642F8"/>
    <w:rsid w:val="00B64C58"/>
    <w:rsid w:val="00B650AB"/>
    <w:rsid w:val="00B6551E"/>
    <w:rsid w:val="00B65B59"/>
    <w:rsid w:val="00B66164"/>
    <w:rsid w:val="00B665C9"/>
    <w:rsid w:val="00B66A95"/>
    <w:rsid w:val="00B66E48"/>
    <w:rsid w:val="00B66FE2"/>
    <w:rsid w:val="00B67576"/>
    <w:rsid w:val="00B678E7"/>
    <w:rsid w:val="00B70281"/>
    <w:rsid w:val="00B70EC8"/>
    <w:rsid w:val="00B712B8"/>
    <w:rsid w:val="00B71B71"/>
    <w:rsid w:val="00B72ABE"/>
    <w:rsid w:val="00B7354F"/>
    <w:rsid w:val="00B73787"/>
    <w:rsid w:val="00B74568"/>
    <w:rsid w:val="00B750AD"/>
    <w:rsid w:val="00B77245"/>
    <w:rsid w:val="00B7749E"/>
    <w:rsid w:val="00B77614"/>
    <w:rsid w:val="00B8084D"/>
    <w:rsid w:val="00B80892"/>
    <w:rsid w:val="00B80AF2"/>
    <w:rsid w:val="00B80BA5"/>
    <w:rsid w:val="00B8174D"/>
    <w:rsid w:val="00B81983"/>
    <w:rsid w:val="00B81C46"/>
    <w:rsid w:val="00B81D87"/>
    <w:rsid w:val="00B820BD"/>
    <w:rsid w:val="00B821DA"/>
    <w:rsid w:val="00B833F4"/>
    <w:rsid w:val="00B83DC3"/>
    <w:rsid w:val="00B83FB5"/>
    <w:rsid w:val="00B843AD"/>
    <w:rsid w:val="00B84648"/>
    <w:rsid w:val="00B847AC"/>
    <w:rsid w:val="00B8513D"/>
    <w:rsid w:val="00B8515D"/>
    <w:rsid w:val="00B85DA6"/>
    <w:rsid w:val="00B86405"/>
    <w:rsid w:val="00B868CE"/>
    <w:rsid w:val="00B869F2"/>
    <w:rsid w:val="00B86DAA"/>
    <w:rsid w:val="00B87E23"/>
    <w:rsid w:val="00B87F8E"/>
    <w:rsid w:val="00B90378"/>
    <w:rsid w:val="00B908CD"/>
    <w:rsid w:val="00B90E15"/>
    <w:rsid w:val="00B91228"/>
    <w:rsid w:val="00B9167C"/>
    <w:rsid w:val="00B91DA3"/>
    <w:rsid w:val="00B92689"/>
    <w:rsid w:val="00B93051"/>
    <w:rsid w:val="00B9365A"/>
    <w:rsid w:val="00B93EB7"/>
    <w:rsid w:val="00B93EED"/>
    <w:rsid w:val="00B9469F"/>
    <w:rsid w:val="00B94BF8"/>
    <w:rsid w:val="00B95685"/>
    <w:rsid w:val="00B95A11"/>
    <w:rsid w:val="00B95BCD"/>
    <w:rsid w:val="00B95BD4"/>
    <w:rsid w:val="00B95C07"/>
    <w:rsid w:val="00B95E23"/>
    <w:rsid w:val="00B9698E"/>
    <w:rsid w:val="00B97B63"/>
    <w:rsid w:val="00BA0A89"/>
    <w:rsid w:val="00BA1429"/>
    <w:rsid w:val="00BA1A48"/>
    <w:rsid w:val="00BA1C70"/>
    <w:rsid w:val="00BA1D2B"/>
    <w:rsid w:val="00BA2354"/>
    <w:rsid w:val="00BA24FF"/>
    <w:rsid w:val="00BA3A52"/>
    <w:rsid w:val="00BA4366"/>
    <w:rsid w:val="00BA4523"/>
    <w:rsid w:val="00BA459B"/>
    <w:rsid w:val="00BA48CD"/>
    <w:rsid w:val="00BA4979"/>
    <w:rsid w:val="00BA4C15"/>
    <w:rsid w:val="00BA59EC"/>
    <w:rsid w:val="00BA5C0C"/>
    <w:rsid w:val="00BA5C88"/>
    <w:rsid w:val="00BA65ED"/>
    <w:rsid w:val="00BA6612"/>
    <w:rsid w:val="00BA6876"/>
    <w:rsid w:val="00BA68A0"/>
    <w:rsid w:val="00BA68D3"/>
    <w:rsid w:val="00BA6A18"/>
    <w:rsid w:val="00BA6B9A"/>
    <w:rsid w:val="00BA6D66"/>
    <w:rsid w:val="00BA7233"/>
    <w:rsid w:val="00BA7C03"/>
    <w:rsid w:val="00BB0540"/>
    <w:rsid w:val="00BB071F"/>
    <w:rsid w:val="00BB1127"/>
    <w:rsid w:val="00BB11FA"/>
    <w:rsid w:val="00BB15FA"/>
    <w:rsid w:val="00BB1714"/>
    <w:rsid w:val="00BB175D"/>
    <w:rsid w:val="00BB1898"/>
    <w:rsid w:val="00BB1AF4"/>
    <w:rsid w:val="00BB2D0F"/>
    <w:rsid w:val="00BB2EF9"/>
    <w:rsid w:val="00BB3099"/>
    <w:rsid w:val="00BB3159"/>
    <w:rsid w:val="00BB36A1"/>
    <w:rsid w:val="00BB3B45"/>
    <w:rsid w:val="00BB3B70"/>
    <w:rsid w:val="00BB3D55"/>
    <w:rsid w:val="00BB46B3"/>
    <w:rsid w:val="00BB46FA"/>
    <w:rsid w:val="00BB4844"/>
    <w:rsid w:val="00BB485B"/>
    <w:rsid w:val="00BB4DBE"/>
    <w:rsid w:val="00BB5921"/>
    <w:rsid w:val="00BB6339"/>
    <w:rsid w:val="00BB6399"/>
    <w:rsid w:val="00BB65DC"/>
    <w:rsid w:val="00BB6B7B"/>
    <w:rsid w:val="00BB7633"/>
    <w:rsid w:val="00BB7660"/>
    <w:rsid w:val="00BB7877"/>
    <w:rsid w:val="00BB7AC2"/>
    <w:rsid w:val="00BB7FCF"/>
    <w:rsid w:val="00BC0166"/>
    <w:rsid w:val="00BC031E"/>
    <w:rsid w:val="00BC0966"/>
    <w:rsid w:val="00BC0DF1"/>
    <w:rsid w:val="00BC1209"/>
    <w:rsid w:val="00BC1654"/>
    <w:rsid w:val="00BC2666"/>
    <w:rsid w:val="00BC26FC"/>
    <w:rsid w:val="00BC3950"/>
    <w:rsid w:val="00BC3B26"/>
    <w:rsid w:val="00BC3DA5"/>
    <w:rsid w:val="00BC41E6"/>
    <w:rsid w:val="00BC5734"/>
    <w:rsid w:val="00BC5914"/>
    <w:rsid w:val="00BC59D4"/>
    <w:rsid w:val="00BC5AF2"/>
    <w:rsid w:val="00BC5F27"/>
    <w:rsid w:val="00BC6203"/>
    <w:rsid w:val="00BC637A"/>
    <w:rsid w:val="00BC6769"/>
    <w:rsid w:val="00BC6EE3"/>
    <w:rsid w:val="00BC6F15"/>
    <w:rsid w:val="00BC6FCA"/>
    <w:rsid w:val="00BC7028"/>
    <w:rsid w:val="00BC738F"/>
    <w:rsid w:val="00BC7554"/>
    <w:rsid w:val="00BC7BBB"/>
    <w:rsid w:val="00BC7FBA"/>
    <w:rsid w:val="00BD01F5"/>
    <w:rsid w:val="00BD0222"/>
    <w:rsid w:val="00BD0AF8"/>
    <w:rsid w:val="00BD12EF"/>
    <w:rsid w:val="00BD1A47"/>
    <w:rsid w:val="00BD1D14"/>
    <w:rsid w:val="00BD1E13"/>
    <w:rsid w:val="00BD290F"/>
    <w:rsid w:val="00BD2DB1"/>
    <w:rsid w:val="00BD32B1"/>
    <w:rsid w:val="00BD3DAE"/>
    <w:rsid w:val="00BD45D3"/>
    <w:rsid w:val="00BD5213"/>
    <w:rsid w:val="00BD539C"/>
    <w:rsid w:val="00BD5A7F"/>
    <w:rsid w:val="00BD5CB5"/>
    <w:rsid w:val="00BD5F7B"/>
    <w:rsid w:val="00BD60B2"/>
    <w:rsid w:val="00BD64F6"/>
    <w:rsid w:val="00BD657D"/>
    <w:rsid w:val="00BD6C22"/>
    <w:rsid w:val="00BD6CAB"/>
    <w:rsid w:val="00BD72B5"/>
    <w:rsid w:val="00BD73CA"/>
    <w:rsid w:val="00BD7639"/>
    <w:rsid w:val="00BE0099"/>
    <w:rsid w:val="00BE00AA"/>
    <w:rsid w:val="00BE035B"/>
    <w:rsid w:val="00BE06FC"/>
    <w:rsid w:val="00BE10A0"/>
    <w:rsid w:val="00BE1188"/>
    <w:rsid w:val="00BE1407"/>
    <w:rsid w:val="00BE2335"/>
    <w:rsid w:val="00BE2740"/>
    <w:rsid w:val="00BE2879"/>
    <w:rsid w:val="00BE2D98"/>
    <w:rsid w:val="00BE2EB4"/>
    <w:rsid w:val="00BE2F98"/>
    <w:rsid w:val="00BE310C"/>
    <w:rsid w:val="00BE3591"/>
    <w:rsid w:val="00BE3C95"/>
    <w:rsid w:val="00BE3EBC"/>
    <w:rsid w:val="00BE42FF"/>
    <w:rsid w:val="00BE44CD"/>
    <w:rsid w:val="00BE543D"/>
    <w:rsid w:val="00BE54EF"/>
    <w:rsid w:val="00BE5E13"/>
    <w:rsid w:val="00BE66DA"/>
    <w:rsid w:val="00BE6BCF"/>
    <w:rsid w:val="00BE6C4F"/>
    <w:rsid w:val="00BE6E82"/>
    <w:rsid w:val="00BE77B5"/>
    <w:rsid w:val="00BF02FF"/>
    <w:rsid w:val="00BF0692"/>
    <w:rsid w:val="00BF0A4E"/>
    <w:rsid w:val="00BF0BE2"/>
    <w:rsid w:val="00BF20C1"/>
    <w:rsid w:val="00BF2144"/>
    <w:rsid w:val="00BF2227"/>
    <w:rsid w:val="00BF23A5"/>
    <w:rsid w:val="00BF2EF3"/>
    <w:rsid w:val="00BF3435"/>
    <w:rsid w:val="00BF3550"/>
    <w:rsid w:val="00BF3824"/>
    <w:rsid w:val="00BF3ACF"/>
    <w:rsid w:val="00BF3ADD"/>
    <w:rsid w:val="00BF40CA"/>
    <w:rsid w:val="00BF47B7"/>
    <w:rsid w:val="00BF508E"/>
    <w:rsid w:val="00BF50EE"/>
    <w:rsid w:val="00BF5405"/>
    <w:rsid w:val="00BF5456"/>
    <w:rsid w:val="00BF557D"/>
    <w:rsid w:val="00BF5855"/>
    <w:rsid w:val="00BF5C70"/>
    <w:rsid w:val="00BF5C9D"/>
    <w:rsid w:val="00BF5EDA"/>
    <w:rsid w:val="00BF5F65"/>
    <w:rsid w:val="00BF6729"/>
    <w:rsid w:val="00BF672A"/>
    <w:rsid w:val="00BF67CD"/>
    <w:rsid w:val="00BF705B"/>
    <w:rsid w:val="00C00CAF"/>
    <w:rsid w:val="00C00FD9"/>
    <w:rsid w:val="00C010E8"/>
    <w:rsid w:val="00C0150E"/>
    <w:rsid w:val="00C017A8"/>
    <w:rsid w:val="00C01E99"/>
    <w:rsid w:val="00C01EA4"/>
    <w:rsid w:val="00C027FE"/>
    <w:rsid w:val="00C0320A"/>
    <w:rsid w:val="00C03217"/>
    <w:rsid w:val="00C034D3"/>
    <w:rsid w:val="00C035D7"/>
    <w:rsid w:val="00C03A06"/>
    <w:rsid w:val="00C03B5A"/>
    <w:rsid w:val="00C03B7A"/>
    <w:rsid w:val="00C04167"/>
    <w:rsid w:val="00C0472C"/>
    <w:rsid w:val="00C04C62"/>
    <w:rsid w:val="00C052CF"/>
    <w:rsid w:val="00C0571D"/>
    <w:rsid w:val="00C05F15"/>
    <w:rsid w:val="00C06190"/>
    <w:rsid w:val="00C0672F"/>
    <w:rsid w:val="00C067CD"/>
    <w:rsid w:val="00C06E47"/>
    <w:rsid w:val="00C0756E"/>
    <w:rsid w:val="00C0798C"/>
    <w:rsid w:val="00C07B6D"/>
    <w:rsid w:val="00C07BE3"/>
    <w:rsid w:val="00C07E56"/>
    <w:rsid w:val="00C07F48"/>
    <w:rsid w:val="00C1024B"/>
    <w:rsid w:val="00C102F0"/>
    <w:rsid w:val="00C103FA"/>
    <w:rsid w:val="00C10537"/>
    <w:rsid w:val="00C10C83"/>
    <w:rsid w:val="00C10CB9"/>
    <w:rsid w:val="00C10D7E"/>
    <w:rsid w:val="00C1138A"/>
    <w:rsid w:val="00C113E2"/>
    <w:rsid w:val="00C12A09"/>
    <w:rsid w:val="00C12DF2"/>
    <w:rsid w:val="00C13F51"/>
    <w:rsid w:val="00C1457B"/>
    <w:rsid w:val="00C1479D"/>
    <w:rsid w:val="00C152B9"/>
    <w:rsid w:val="00C15648"/>
    <w:rsid w:val="00C158EA"/>
    <w:rsid w:val="00C16291"/>
    <w:rsid w:val="00C16444"/>
    <w:rsid w:val="00C166A9"/>
    <w:rsid w:val="00C16A8C"/>
    <w:rsid w:val="00C17095"/>
    <w:rsid w:val="00C17396"/>
    <w:rsid w:val="00C174B1"/>
    <w:rsid w:val="00C175C6"/>
    <w:rsid w:val="00C17762"/>
    <w:rsid w:val="00C17827"/>
    <w:rsid w:val="00C17959"/>
    <w:rsid w:val="00C17D6E"/>
    <w:rsid w:val="00C202F8"/>
    <w:rsid w:val="00C20869"/>
    <w:rsid w:val="00C20A3F"/>
    <w:rsid w:val="00C20A73"/>
    <w:rsid w:val="00C20A79"/>
    <w:rsid w:val="00C2123E"/>
    <w:rsid w:val="00C21713"/>
    <w:rsid w:val="00C21AB0"/>
    <w:rsid w:val="00C21BBA"/>
    <w:rsid w:val="00C21EC1"/>
    <w:rsid w:val="00C2229E"/>
    <w:rsid w:val="00C222E8"/>
    <w:rsid w:val="00C2265B"/>
    <w:rsid w:val="00C22778"/>
    <w:rsid w:val="00C22D52"/>
    <w:rsid w:val="00C22ECE"/>
    <w:rsid w:val="00C22F7C"/>
    <w:rsid w:val="00C23141"/>
    <w:rsid w:val="00C23986"/>
    <w:rsid w:val="00C24C5B"/>
    <w:rsid w:val="00C24EDD"/>
    <w:rsid w:val="00C24FA7"/>
    <w:rsid w:val="00C26216"/>
    <w:rsid w:val="00C26280"/>
    <w:rsid w:val="00C26D3C"/>
    <w:rsid w:val="00C26E77"/>
    <w:rsid w:val="00C27932"/>
    <w:rsid w:val="00C2793E"/>
    <w:rsid w:val="00C301FE"/>
    <w:rsid w:val="00C30F9A"/>
    <w:rsid w:val="00C30FCD"/>
    <w:rsid w:val="00C3108E"/>
    <w:rsid w:val="00C314CD"/>
    <w:rsid w:val="00C31655"/>
    <w:rsid w:val="00C3183C"/>
    <w:rsid w:val="00C31D5C"/>
    <w:rsid w:val="00C325F8"/>
    <w:rsid w:val="00C32B1A"/>
    <w:rsid w:val="00C33145"/>
    <w:rsid w:val="00C333EE"/>
    <w:rsid w:val="00C34098"/>
    <w:rsid w:val="00C341C6"/>
    <w:rsid w:val="00C34DB5"/>
    <w:rsid w:val="00C353AD"/>
    <w:rsid w:val="00C353F0"/>
    <w:rsid w:val="00C35A57"/>
    <w:rsid w:val="00C35A61"/>
    <w:rsid w:val="00C364D3"/>
    <w:rsid w:val="00C366AC"/>
    <w:rsid w:val="00C36876"/>
    <w:rsid w:val="00C36DA3"/>
    <w:rsid w:val="00C36EB2"/>
    <w:rsid w:val="00C3782F"/>
    <w:rsid w:val="00C37838"/>
    <w:rsid w:val="00C37D05"/>
    <w:rsid w:val="00C37FBC"/>
    <w:rsid w:val="00C402E2"/>
    <w:rsid w:val="00C406A0"/>
    <w:rsid w:val="00C40748"/>
    <w:rsid w:val="00C40D87"/>
    <w:rsid w:val="00C411C3"/>
    <w:rsid w:val="00C415B2"/>
    <w:rsid w:val="00C415D3"/>
    <w:rsid w:val="00C415F6"/>
    <w:rsid w:val="00C41643"/>
    <w:rsid w:val="00C41F2F"/>
    <w:rsid w:val="00C42632"/>
    <w:rsid w:val="00C42BF3"/>
    <w:rsid w:val="00C42E98"/>
    <w:rsid w:val="00C4308D"/>
    <w:rsid w:val="00C43207"/>
    <w:rsid w:val="00C43E84"/>
    <w:rsid w:val="00C43EC9"/>
    <w:rsid w:val="00C44C28"/>
    <w:rsid w:val="00C44E8E"/>
    <w:rsid w:val="00C45021"/>
    <w:rsid w:val="00C450E5"/>
    <w:rsid w:val="00C45320"/>
    <w:rsid w:val="00C45C14"/>
    <w:rsid w:val="00C45C61"/>
    <w:rsid w:val="00C45ECA"/>
    <w:rsid w:val="00C46639"/>
    <w:rsid w:val="00C47074"/>
    <w:rsid w:val="00C470C5"/>
    <w:rsid w:val="00C47100"/>
    <w:rsid w:val="00C47400"/>
    <w:rsid w:val="00C476FF"/>
    <w:rsid w:val="00C5011B"/>
    <w:rsid w:val="00C5017B"/>
    <w:rsid w:val="00C50648"/>
    <w:rsid w:val="00C50766"/>
    <w:rsid w:val="00C51008"/>
    <w:rsid w:val="00C51538"/>
    <w:rsid w:val="00C519B3"/>
    <w:rsid w:val="00C519BD"/>
    <w:rsid w:val="00C51A8D"/>
    <w:rsid w:val="00C52152"/>
    <w:rsid w:val="00C52A9C"/>
    <w:rsid w:val="00C52D43"/>
    <w:rsid w:val="00C530F9"/>
    <w:rsid w:val="00C536C4"/>
    <w:rsid w:val="00C53B67"/>
    <w:rsid w:val="00C53C4C"/>
    <w:rsid w:val="00C54055"/>
    <w:rsid w:val="00C545E3"/>
    <w:rsid w:val="00C547F2"/>
    <w:rsid w:val="00C5489C"/>
    <w:rsid w:val="00C554C8"/>
    <w:rsid w:val="00C55EC2"/>
    <w:rsid w:val="00C562D9"/>
    <w:rsid w:val="00C565F3"/>
    <w:rsid w:val="00C567A9"/>
    <w:rsid w:val="00C56BDF"/>
    <w:rsid w:val="00C56E86"/>
    <w:rsid w:val="00C570B4"/>
    <w:rsid w:val="00C572F1"/>
    <w:rsid w:val="00C57B53"/>
    <w:rsid w:val="00C57BD5"/>
    <w:rsid w:val="00C57EA4"/>
    <w:rsid w:val="00C6044E"/>
    <w:rsid w:val="00C6114B"/>
    <w:rsid w:val="00C6119B"/>
    <w:rsid w:val="00C614A0"/>
    <w:rsid w:val="00C6168A"/>
    <w:rsid w:val="00C616F2"/>
    <w:rsid w:val="00C619C9"/>
    <w:rsid w:val="00C61A87"/>
    <w:rsid w:val="00C61BA1"/>
    <w:rsid w:val="00C62023"/>
    <w:rsid w:val="00C6202D"/>
    <w:rsid w:val="00C621BF"/>
    <w:rsid w:val="00C626AD"/>
    <w:rsid w:val="00C628FC"/>
    <w:rsid w:val="00C62A3D"/>
    <w:rsid w:val="00C62CAD"/>
    <w:rsid w:val="00C64BC0"/>
    <w:rsid w:val="00C64F41"/>
    <w:rsid w:val="00C65F32"/>
    <w:rsid w:val="00C669F7"/>
    <w:rsid w:val="00C66EB7"/>
    <w:rsid w:val="00C67A4C"/>
    <w:rsid w:val="00C67CC0"/>
    <w:rsid w:val="00C704C6"/>
    <w:rsid w:val="00C70694"/>
    <w:rsid w:val="00C70906"/>
    <w:rsid w:val="00C70975"/>
    <w:rsid w:val="00C70C49"/>
    <w:rsid w:val="00C7209C"/>
    <w:rsid w:val="00C7251E"/>
    <w:rsid w:val="00C72816"/>
    <w:rsid w:val="00C72C5B"/>
    <w:rsid w:val="00C7321B"/>
    <w:rsid w:val="00C73302"/>
    <w:rsid w:val="00C73483"/>
    <w:rsid w:val="00C737F1"/>
    <w:rsid w:val="00C738BF"/>
    <w:rsid w:val="00C74988"/>
    <w:rsid w:val="00C74C4F"/>
    <w:rsid w:val="00C750AF"/>
    <w:rsid w:val="00C76229"/>
    <w:rsid w:val="00C7631D"/>
    <w:rsid w:val="00C776D5"/>
    <w:rsid w:val="00C77B69"/>
    <w:rsid w:val="00C77E43"/>
    <w:rsid w:val="00C8023E"/>
    <w:rsid w:val="00C8077D"/>
    <w:rsid w:val="00C8091C"/>
    <w:rsid w:val="00C80948"/>
    <w:rsid w:val="00C80D54"/>
    <w:rsid w:val="00C81AFB"/>
    <w:rsid w:val="00C820C5"/>
    <w:rsid w:val="00C82108"/>
    <w:rsid w:val="00C82238"/>
    <w:rsid w:val="00C82517"/>
    <w:rsid w:val="00C828B7"/>
    <w:rsid w:val="00C82C9F"/>
    <w:rsid w:val="00C82EBB"/>
    <w:rsid w:val="00C83249"/>
    <w:rsid w:val="00C835C4"/>
    <w:rsid w:val="00C838C6"/>
    <w:rsid w:val="00C83F64"/>
    <w:rsid w:val="00C84409"/>
    <w:rsid w:val="00C84496"/>
    <w:rsid w:val="00C845F4"/>
    <w:rsid w:val="00C84AEE"/>
    <w:rsid w:val="00C863F8"/>
    <w:rsid w:val="00C86444"/>
    <w:rsid w:val="00C866E2"/>
    <w:rsid w:val="00C86C72"/>
    <w:rsid w:val="00C86E2E"/>
    <w:rsid w:val="00C87463"/>
    <w:rsid w:val="00C90094"/>
    <w:rsid w:val="00C9073E"/>
    <w:rsid w:val="00C90B40"/>
    <w:rsid w:val="00C90B64"/>
    <w:rsid w:val="00C913F6"/>
    <w:rsid w:val="00C914A2"/>
    <w:rsid w:val="00C91810"/>
    <w:rsid w:val="00C91964"/>
    <w:rsid w:val="00C91EF8"/>
    <w:rsid w:val="00C9231C"/>
    <w:rsid w:val="00C923D2"/>
    <w:rsid w:val="00C926EE"/>
    <w:rsid w:val="00C92792"/>
    <w:rsid w:val="00C93156"/>
    <w:rsid w:val="00C93408"/>
    <w:rsid w:val="00C93A94"/>
    <w:rsid w:val="00C93B32"/>
    <w:rsid w:val="00C93D38"/>
    <w:rsid w:val="00C93E4C"/>
    <w:rsid w:val="00C93E9C"/>
    <w:rsid w:val="00C93F66"/>
    <w:rsid w:val="00C94086"/>
    <w:rsid w:val="00C942B2"/>
    <w:rsid w:val="00C942D7"/>
    <w:rsid w:val="00C94753"/>
    <w:rsid w:val="00C949FC"/>
    <w:rsid w:val="00C94A54"/>
    <w:rsid w:val="00C94AEC"/>
    <w:rsid w:val="00C94E07"/>
    <w:rsid w:val="00C95613"/>
    <w:rsid w:val="00C956FD"/>
    <w:rsid w:val="00C95F5C"/>
    <w:rsid w:val="00C9616F"/>
    <w:rsid w:val="00C9655A"/>
    <w:rsid w:val="00C96E16"/>
    <w:rsid w:val="00C971EF"/>
    <w:rsid w:val="00C9791C"/>
    <w:rsid w:val="00CA012E"/>
    <w:rsid w:val="00CA075A"/>
    <w:rsid w:val="00CA1082"/>
    <w:rsid w:val="00CA1A5A"/>
    <w:rsid w:val="00CA252D"/>
    <w:rsid w:val="00CA2774"/>
    <w:rsid w:val="00CA27FD"/>
    <w:rsid w:val="00CA2C0B"/>
    <w:rsid w:val="00CA2DA9"/>
    <w:rsid w:val="00CA301E"/>
    <w:rsid w:val="00CA313C"/>
    <w:rsid w:val="00CA3B51"/>
    <w:rsid w:val="00CA3DA3"/>
    <w:rsid w:val="00CA4015"/>
    <w:rsid w:val="00CA40F6"/>
    <w:rsid w:val="00CA4981"/>
    <w:rsid w:val="00CA4C7E"/>
    <w:rsid w:val="00CA4D37"/>
    <w:rsid w:val="00CA4E7E"/>
    <w:rsid w:val="00CA5450"/>
    <w:rsid w:val="00CA5495"/>
    <w:rsid w:val="00CA6241"/>
    <w:rsid w:val="00CA6AAF"/>
    <w:rsid w:val="00CA75B2"/>
    <w:rsid w:val="00CA765C"/>
    <w:rsid w:val="00CB00B6"/>
    <w:rsid w:val="00CB0E83"/>
    <w:rsid w:val="00CB10A7"/>
    <w:rsid w:val="00CB1880"/>
    <w:rsid w:val="00CB25EA"/>
    <w:rsid w:val="00CB2FA2"/>
    <w:rsid w:val="00CB370B"/>
    <w:rsid w:val="00CB3B93"/>
    <w:rsid w:val="00CB3CE5"/>
    <w:rsid w:val="00CB43A8"/>
    <w:rsid w:val="00CB448E"/>
    <w:rsid w:val="00CB4941"/>
    <w:rsid w:val="00CB4CB0"/>
    <w:rsid w:val="00CB53A3"/>
    <w:rsid w:val="00CB54F0"/>
    <w:rsid w:val="00CB5530"/>
    <w:rsid w:val="00CB5BBC"/>
    <w:rsid w:val="00CB5E54"/>
    <w:rsid w:val="00CB6316"/>
    <w:rsid w:val="00CB6664"/>
    <w:rsid w:val="00CB68C4"/>
    <w:rsid w:val="00CB6ADB"/>
    <w:rsid w:val="00CB6E24"/>
    <w:rsid w:val="00CB712B"/>
    <w:rsid w:val="00CB787B"/>
    <w:rsid w:val="00CB7B30"/>
    <w:rsid w:val="00CC053E"/>
    <w:rsid w:val="00CC11C1"/>
    <w:rsid w:val="00CC1637"/>
    <w:rsid w:val="00CC1679"/>
    <w:rsid w:val="00CC1684"/>
    <w:rsid w:val="00CC1751"/>
    <w:rsid w:val="00CC32CD"/>
    <w:rsid w:val="00CC34D1"/>
    <w:rsid w:val="00CC35A1"/>
    <w:rsid w:val="00CC3711"/>
    <w:rsid w:val="00CC37AF"/>
    <w:rsid w:val="00CC384F"/>
    <w:rsid w:val="00CC3C9F"/>
    <w:rsid w:val="00CC3EE7"/>
    <w:rsid w:val="00CC4FFC"/>
    <w:rsid w:val="00CC5093"/>
    <w:rsid w:val="00CC5857"/>
    <w:rsid w:val="00CC5956"/>
    <w:rsid w:val="00CC6A2B"/>
    <w:rsid w:val="00CC6B51"/>
    <w:rsid w:val="00CC7078"/>
    <w:rsid w:val="00CC718A"/>
    <w:rsid w:val="00CC72B6"/>
    <w:rsid w:val="00CC7DF2"/>
    <w:rsid w:val="00CC7E11"/>
    <w:rsid w:val="00CD0A52"/>
    <w:rsid w:val="00CD0CB5"/>
    <w:rsid w:val="00CD1AC8"/>
    <w:rsid w:val="00CD22EA"/>
    <w:rsid w:val="00CD3192"/>
    <w:rsid w:val="00CD3381"/>
    <w:rsid w:val="00CD3445"/>
    <w:rsid w:val="00CD3542"/>
    <w:rsid w:val="00CD3CEC"/>
    <w:rsid w:val="00CD3D51"/>
    <w:rsid w:val="00CD3F12"/>
    <w:rsid w:val="00CD4247"/>
    <w:rsid w:val="00CD4324"/>
    <w:rsid w:val="00CD485C"/>
    <w:rsid w:val="00CD4FEE"/>
    <w:rsid w:val="00CD5028"/>
    <w:rsid w:val="00CD51FC"/>
    <w:rsid w:val="00CD53A6"/>
    <w:rsid w:val="00CD5A1D"/>
    <w:rsid w:val="00CD5A8B"/>
    <w:rsid w:val="00CD5C4B"/>
    <w:rsid w:val="00CD5F51"/>
    <w:rsid w:val="00CD6130"/>
    <w:rsid w:val="00CD698C"/>
    <w:rsid w:val="00CD7118"/>
    <w:rsid w:val="00CD72E8"/>
    <w:rsid w:val="00CD7AD1"/>
    <w:rsid w:val="00CD7B46"/>
    <w:rsid w:val="00CD7D36"/>
    <w:rsid w:val="00CD7FDE"/>
    <w:rsid w:val="00CE0081"/>
    <w:rsid w:val="00CE019B"/>
    <w:rsid w:val="00CE0515"/>
    <w:rsid w:val="00CE0530"/>
    <w:rsid w:val="00CE0532"/>
    <w:rsid w:val="00CE072D"/>
    <w:rsid w:val="00CE07B7"/>
    <w:rsid w:val="00CE0953"/>
    <w:rsid w:val="00CE0A0B"/>
    <w:rsid w:val="00CE1132"/>
    <w:rsid w:val="00CE178B"/>
    <w:rsid w:val="00CE1BF3"/>
    <w:rsid w:val="00CE1EF8"/>
    <w:rsid w:val="00CE26CF"/>
    <w:rsid w:val="00CE28A8"/>
    <w:rsid w:val="00CE297A"/>
    <w:rsid w:val="00CE36F2"/>
    <w:rsid w:val="00CE36FA"/>
    <w:rsid w:val="00CE386B"/>
    <w:rsid w:val="00CE3A37"/>
    <w:rsid w:val="00CE3F35"/>
    <w:rsid w:val="00CE457E"/>
    <w:rsid w:val="00CE45E1"/>
    <w:rsid w:val="00CE4F01"/>
    <w:rsid w:val="00CE55C4"/>
    <w:rsid w:val="00CE60AE"/>
    <w:rsid w:val="00CE6900"/>
    <w:rsid w:val="00CE693E"/>
    <w:rsid w:val="00CE7046"/>
    <w:rsid w:val="00CE72E0"/>
    <w:rsid w:val="00CE79E8"/>
    <w:rsid w:val="00CE7C72"/>
    <w:rsid w:val="00CE7D84"/>
    <w:rsid w:val="00CE7FDE"/>
    <w:rsid w:val="00CF0610"/>
    <w:rsid w:val="00CF0B74"/>
    <w:rsid w:val="00CF11C6"/>
    <w:rsid w:val="00CF15AE"/>
    <w:rsid w:val="00CF202C"/>
    <w:rsid w:val="00CF31E5"/>
    <w:rsid w:val="00CF380A"/>
    <w:rsid w:val="00CF3A2A"/>
    <w:rsid w:val="00CF3AC5"/>
    <w:rsid w:val="00CF43F8"/>
    <w:rsid w:val="00CF44BD"/>
    <w:rsid w:val="00CF45E8"/>
    <w:rsid w:val="00CF4935"/>
    <w:rsid w:val="00CF4EFF"/>
    <w:rsid w:val="00CF5335"/>
    <w:rsid w:val="00CF553E"/>
    <w:rsid w:val="00CF6077"/>
    <w:rsid w:val="00CF667D"/>
    <w:rsid w:val="00CF6E2F"/>
    <w:rsid w:val="00CF6F65"/>
    <w:rsid w:val="00CF7006"/>
    <w:rsid w:val="00CF7CA6"/>
    <w:rsid w:val="00D00118"/>
    <w:rsid w:val="00D00369"/>
    <w:rsid w:val="00D00787"/>
    <w:rsid w:val="00D00978"/>
    <w:rsid w:val="00D009F7"/>
    <w:rsid w:val="00D0158B"/>
    <w:rsid w:val="00D01843"/>
    <w:rsid w:val="00D01BC3"/>
    <w:rsid w:val="00D01E6D"/>
    <w:rsid w:val="00D021A0"/>
    <w:rsid w:val="00D026B8"/>
    <w:rsid w:val="00D02D73"/>
    <w:rsid w:val="00D02EFD"/>
    <w:rsid w:val="00D02FFD"/>
    <w:rsid w:val="00D03115"/>
    <w:rsid w:val="00D03E4B"/>
    <w:rsid w:val="00D04D4E"/>
    <w:rsid w:val="00D0535B"/>
    <w:rsid w:val="00D0571C"/>
    <w:rsid w:val="00D05AE1"/>
    <w:rsid w:val="00D064CA"/>
    <w:rsid w:val="00D06865"/>
    <w:rsid w:val="00D071A1"/>
    <w:rsid w:val="00D07879"/>
    <w:rsid w:val="00D078CA"/>
    <w:rsid w:val="00D07D5B"/>
    <w:rsid w:val="00D1017B"/>
    <w:rsid w:val="00D104A7"/>
    <w:rsid w:val="00D109A8"/>
    <w:rsid w:val="00D11389"/>
    <w:rsid w:val="00D1184A"/>
    <w:rsid w:val="00D119D2"/>
    <w:rsid w:val="00D11BE0"/>
    <w:rsid w:val="00D12487"/>
    <w:rsid w:val="00D1286D"/>
    <w:rsid w:val="00D12893"/>
    <w:rsid w:val="00D12A62"/>
    <w:rsid w:val="00D12C0F"/>
    <w:rsid w:val="00D13E9E"/>
    <w:rsid w:val="00D14761"/>
    <w:rsid w:val="00D15173"/>
    <w:rsid w:val="00D15B9D"/>
    <w:rsid w:val="00D1644D"/>
    <w:rsid w:val="00D165B7"/>
    <w:rsid w:val="00D1779F"/>
    <w:rsid w:val="00D177C0"/>
    <w:rsid w:val="00D177EA"/>
    <w:rsid w:val="00D179F3"/>
    <w:rsid w:val="00D203A0"/>
    <w:rsid w:val="00D213BD"/>
    <w:rsid w:val="00D21FE0"/>
    <w:rsid w:val="00D2209F"/>
    <w:rsid w:val="00D22407"/>
    <w:rsid w:val="00D22B29"/>
    <w:rsid w:val="00D237FF"/>
    <w:rsid w:val="00D23EAE"/>
    <w:rsid w:val="00D240BB"/>
    <w:rsid w:val="00D242BF"/>
    <w:rsid w:val="00D24D65"/>
    <w:rsid w:val="00D257C6"/>
    <w:rsid w:val="00D25B68"/>
    <w:rsid w:val="00D25DA8"/>
    <w:rsid w:val="00D26246"/>
    <w:rsid w:val="00D262BB"/>
    <w:rsid w:val="00D2665C"/>
    <w:rsid w:val="00D26886"/>
    <w:rsid w:val="00D26BDB"/>
    <w:rsid w:val="00D26D62"/>
    <w:rsid w:val="00D26EF2"/>
    <w:rsid w:val="00D279D1"/>
    <w:rsid w:val="00D27A4A"/>
    <w:rsid w:val="00D27E8B"/>
    <w:rsid w:val="00D27FA0"/>
    <w:rsid w:val="00D302DB"/>
    <w:rsid w:val="00D30532"/>
    <w:rsid w:val="00D30B3A"/>
    <w:rsid w:val="00D30B3E"/>
    <w:rsid w:val="00D31609"/>
    <w:rsid w:val="00D318B7"/>
    <w:rsid w:val="00D31CEB"/>
    <w:rsid w:val="00D31D79"/>
    <w:rsid w:val="00D31EB7"/>
    <w:rsid w:val="00D32490"/>
    <w:rsid w:val="00D327CC"/>
    <w:rsid w:val="00D32D3A"/>
    <w:rsid w:val="00D32E10"/>
    <w:rsid w:val="00D330F2"/>
    <w:rsid w:val="00D3344E"/>
    <w:rsid w:val="00D33639"/>
    <w:rsid w:val="00D34262"/>
    <w:rsid w:val="00D347F7"/>
    <w:rsid w:val="00D3512A"/>
    <w:rsid w:val="00D356FF"/>
    <w:rsid w:val="00D35763"/>
    <w:rsid w:val="00D35870"/>
    <w:rsid w:val="00D35A8C"/>
    <w:rsid w:val="00D36239"/>
    <w:rsid w:val="00D36505"/>
    <w:rsid w:val="00D3789E"/>
    <w:rsid w:val="00D37B65"/>
    <w:rsid w:val="00D37C1F"/>
    <w:rsid w:val="00D37CAA"/>
    <w:rsid w:val="00D40A77"/>
    <w:rsid w:val="00D40EFF"/>
    <w:rsid w:val="00D41026"/>
    <w:rsid w:val="00D41235"/>
    <w:rsid w:val="00D41772"/>
    <w:rsid w:val="00D41AD9"/>
    <w:rsid w:val="00D41B0F"/>
    <w:rsid w:val="00D42A95"/>
    <w:rsid w:val="00D44AB3"/>
    <w:rsid w:val="00D44EE0"/>
    <w:rsid w:val="00D45DAA"/>
    <w:rsid w:val="00D45DCB"/>
    <w:rsid w:val="00D46F9F"/>
    <w:rsid w:val="00D4701E"/>
    <w:rsid w:val="00D47528"/>
    <w:rsid w:val="00D47625"/>
    <w:rsid w:val="00D47BCA"/>
    <w:rsid w:val="00D50307"/>
    <w:rsid w:val="00D50D96"/>
    <w:rsid w:val="00D50EB6"/>
    <w:rsid w:val="00D50FA5"/>
    <w:rsid w:val="00D5187F"/>
    <w:rsid w:val="00D51A08"/>
    <w:rsid w:val="00D51B8D"/>
    <w:rsid w:val="00D51DD4"/>
    <w:rsid w:val="00D52837"/>
    <w:rsid w:val="00D52A40"/>
    <w:rsid w:val="00D530D4"/>
    <w:rsid w:val="00D535B8"/>
    <w:rsid w:val="00D535D4"/>
    <w:rsid w:val="00D544C3"/>
    <w:rsid w:val="00D547F3"/>
    <w:rsid w:val="00D54908"/>
    <w:rsid w:val="00D54FBF"/>
    <w:rsid w:val="00D5517A"/>
    <w:rsid w:val="00D55F72"/>
    <w:rsid w:val="00D561E7"/>
    <w:rsid w:val="00D5640A"/>
    <w:rsid w:val="00D56EFA"/>
    <w:rsid w:val="00D573F5"/>
    <w:rsid w:val="00D607D5"/>
    <w:rsid w:val="00D608AD"/>
    <w:rsid w:val="00D609F9"/>
    <w:rsid w:val="00D60A8E"/>
    <w:rsid w:val="00D60E7E"/>
    <w:rsid w:val="00D618A3"/>
    <w:rsid w:val="00D6317A"/>
    <w:rsid w:val="00D63FC0"/>
    <w:rsid w:val="00D641AF"/>
    <w:rsid w:val="00D648B6"/>
    <w:rsid w:val="00D64AD8"/>
    <w:rsid w:val="00D64D59"/>
    <w:rsid w:val="00D655CA"/>
    <w:rsid w:val="00D6595C"/>
    <w:rsid w:val="00D65E60"/>
    <w:rsid w:val="00D662B7"/>
    <w:rsid w:val="00D6636F"/>
    <w:rsid w:val="00D668C2"/>
    <w:rsid w:val="00D66F6F"/>
    <w:rsid w:val="00D675A4"/>
    <w:rsid w:val="00D702BD"/>
    <w:rsid w:val="00D70B5E"/>
    <w:rsid w:val="00D70DA0"/>
    <w:rsid w:val="00D71340"/>
    <w:rsid w:val="00D71396"/>
    <w:rsid w:val="00D71423"/>
    <w:rsid w:val="00D715B0"/>
    <w:rsid w:val="00D72600"/>
    <w:rsid w:val="00D72BDE"/>
    <w:rsid w:val="00D7311A"/>
    <w:rsid w:val="00D73C13"/>
    <w:rsid w:val="00D73DC6"/>
    <w:rsid w:val="00D73F90"/>
    <w:rsid w:val="00D74CFF"/>
    <w:rsid w:val="00D762F6"/>
    <w:rsid w:val="00D76667"/>
    <w:rsid w:val="00D76A4A"/>
    <w:rsid w:val="00D77344"/>
    <w:rsid w:val="00D77D60"/>
    <w:rsid w:val="00D801C7"/>
    <w:rsid w:val="00D8025A"/>
    <w:rsid w:val="00D8049A"/>
    <w:rsid w:val="00D80995"/>
    <w:rsid w:val="00D80EF9"/>
    <w:rsid w:val="00D81062"/>
    <w:rsid w:val="00D81894"/>
    <w:rsid w:val="00D81926"/>
    <w:rsid w:val="00D81B03"/>
    <w:rsid w:val="00D81FBA"/>
    <w:rsid w:val="00D82150"/>
    <w:rsid w:val="00D8267F"/>
    <w:rsid w:val="00D82B49"/>
    <w:rsid w:val="00D837F8"/>
    <w:rsid w:val="00D83A87"/>
    <w:rsid w:val="00D843B2"/>
    <w:rsid w:val="00D844F2"/>
    <w:rsid w:val="00D8469A"/>
    <w:rsid w:val="00D84AAC"/>
    <w:rsid w:val="00D8564B"/>
    <w:rsid w:val="00D85BF7"/>
    <w:rsid w:val="00D863F0"/>
    <w:rsid w:val="00D86A17"/>
    <w:rsid w:val="00D86B27"/>
    <w:rsid w:val="00D86D80"/>
    <w:rsid w:val="00D871F7"/>
    <w:rsid w:val="00D87D0D"/>
    <w:rsid w:val="00D90BB4"/>
    <w:rsid w:val="00D90C33"/>
    <w:rsid w:val="00D90EF7"/>
    <w:rsid w:val="00D9104E"/>
    <w:rsid w:val="00D9115E"/>
    <w:rsid w:val="00D915B7"/>
    <w:rsid w:val="00D917BB"/>
    <w:rsid w:val="00D91AB4"/>
    <w:rsid w:val="00D91DED"/>
    <w:rsid w:val="00D92197"/>
    <w:rsid w:val="00D92253"/>
    <w:rsid w:val="00D92267"/>
    <w:rsid w:val="00D92FA2"/>
    <w:rsid w:val="00D93018"/>
    <w:rsid w:val="00D93357"/>
    <w:rsid w:val="00D9345A"/>
    <w:rsid w:val="00D93A0F"/>
    <w:rsid w:val="00D942D5"/>
    <w:rsid w:val="00D9486D"/>
    <w:rsid w:val="00D94C31"/>
    <w:rsid w:val="00D94C4F"/>
    <w:rsid w:val="00D94F51"/>
    <w:rsid w:val="00D951C3"/>
    <w:rsid w:val="00D95884"/>
    <w:rsid w:val="00D95B03"/>
    <w:rsid w:val="00D95D9B"/>
    <w:rsid w:val="00D9642C"/>
    <w:rsid w:val="00D96492"/>
    <w:rsid w:val="00D96CCB"/>
    <w:rsid w:val="00D97ABD"/>
    <w:rsid w:val="00DA04CF"/>
    <w:rsid w:val="00DA0682"/>
    <w:rsid w:val="00DA0822"/>
    <w:rsid w:val="00DA0BD0"/>
    <w:rsid w:val="00DA0EA1"/>
    <w:rsid w:val="00DA117C"/>
    <w:rsid w:val="00DA137C"/>
    <w:rsid w:val="00DA3886"/>
    <w:rsid w:val="00DA3A0E"/>
    <w:rsid w:val="00DA3A8C"/>
    <w:rsid w:val="00DA3B1C"/>
    <w:rsid w:val="00DA3F39"/>
    <w:rsid w:val="00DA448F"/>
    <w:rsid w:val="00DA5662"/>
    <w:rsid w:val="00DA5FF8"/>
    <w:rsid w:val="00DA7A48"/>
    <w:rsid w:val="00DB0736"/>
    <w:rsid w:val="00DB10C7"/>
    <w:rsid w:val="00DB12B3"/>
    <w:rsid w:val="00DB146F"/>
    <w:rsid w:val="00DB1704"/>
    <w:rsid w:val="00DB2545"/>
    <w:rsid w:val="00DB2D5C"/>
    <w:rsid w:val="00DB2EC3"/>
    <w:rsid w:val="00DB3255"/>
    <w:rsid w:val="00DB375A"/>
    <w:rsid w:val="00DB3965"/>
    <w:rsid w:val="00DB4BAF"/>
    <w:rsid w:val="00DB533D"/>
    <w:rsid w:val="00DB5FB2"/>
    <w:rsid w:val="00DB64C2"/>
    <w:rsid w:val="00DB656C"/>
    <w:rsid w:val="00DB7512"/>
    <w:rsid w:val="00DB764B"/>
    <w:rsid w:val="00DB7EF3"/>
    <w:rsid w:val="00DC03C8"/>
    <w:rsid w:val="00DC0406"/>
    <w:rsid w:val="00DC09ED"/>
    <w:rsid w:val="00DC0ADA"/>
    <w:rsid w:val="00DC11C1"/>
    <w:rsid w:val="00DC1319"/>
    <w:rsid w:val="00DC1388"/>
    <w:rsid w:val="00DC14D8"/>
    <w:rsid w:val="00DC19A1"/>
    <w:rsid w:val="00DC1BDE"/>
    <w:rsid w:val="00DC1E96"/>
    <w:rsid w:val="00DC1FF1"/>
    <w:rsid w:val="00DC2E94"/>
    <w:rsid w:val="00DC3960"/>
    <w:rsid w:val="00DC436A"/>
    <w:rsid w:val="00DC43B1"/>
    <w:rsid w:val="00DC447C"/>
    <w:rsid w:val="00DC48F0"/>
    <w:rsid w:val="00DC4ABB"/>
    <w:rsid w:val="00DC54CC"/>
    <w:rsid w:val="00DC56C1"/>
    <w:rsid w:val="00DC5EBC"/>
    <w:rsid w:val="00DC63F8"/>
    <w:rsid w:val="00DC6909"/>
    <w:rsid w:val="00DD0826"/>
    <w:rsid w:val="00DD0B75"/>
    <w:rsid w:val="00DD0E51"/>
    <w:rsid w:val="00DD1343"/>
    <w:rsid w:val="00DD179E"/>
    <w:rsid w:val="00DD17B7"/>
    <w:rsid w:val="00DD234C"/>
    <w:rsid w:val="00DD24A5"/>
    <w:rsid w:val="00DD2BCC"/>
    <w:rsid w:val="00DD358C"/>
    <w:rsid w:val="00DD361F"/>
    <w:rsid w:val="00DD3EF6"/>
    <w:rsid w:val="00DD3F8B"/>
    <w:rsid w:val="00DD3FC3"/>
    <w:rsid w:val="00DD45BB"/>
    <w:rsid w:val="00DD4F42"/>
    <w:rsid w:val="00DD61E3"/>
    <w:rsid w:val="00DD621A"/>
    <w:rsid w:val="00DD682C"/>
    <w:rsid w:val="00DD696A"/>
    <w:rsid w:val="00DD6FCF"/>
    <w:rsid w:val="00DD7153"/>
    <w:rsid w:val="00DD738B"/>
    <w:rsid w:val="00DD7BEF"/>
    <w:rsid w:val="00DD7DA8"/>
    <w:rsid w:val="00DD7FDE"/>
    <w:rsid w:val="00DE01C5"/>
    <w:rsid w:val="00DE03AC"/>
    <w:rsid w:val="00DE0E27"/>
    <w:rsid w:val="00DE0E39"/>
    <w:rsid w:val="00DE1DEB"/>
    <w:rsid w:val="00DE226B"/>
    <w:rsid w:val="00DE2617"/>
    <w:rsid w:val="00DE28A0"/>
    <w:rsid w:val="00DE2E76"/>
    <w:rsid w:val="00DE2FAE"/>
    <w:rsid w:val="00DE3059"/>
    <w:rsid w:val="00DE31A4"/>
    <w:rsid w:val="00DE3614"/>
    <w:rsid w:val="00DE3908"/>
    <w:rsid w:val="00DE3A7D"/>
    <w:rsid w:val="00DE4739"/>
    <w:rsid w:val="00DE503F"/>
    <w:rsid w:val="00DE526A"/>
    <w:rsid w:val="00DE55FA"/>
    <w:rsid w:val="00DE5C64"/>
    <w:rsid w:val="00DE5D01"/>
    <w:rsid w:val="00DE64B2"/>
    <w:rsid w:val="00DE6582"/>
    <w:rsid w:val="00DE68DD"/>
    <w:rsid w:val="00DE6C7B"/>
    <w:rsid w:val="00DE6D86"/>
    <w:rsid w:val="00DE6FE8"/>
    <w:rsid w:val="00DE7568"/>
    <w:rsid w:val="00DF01E3"/>
    <w:rsid w:val="00DF0446"/>
    <w:rsid w:val="00DF0539"/>
    <w:rsid w:val="00DF0CB1"/>
    <w:rsid w:val="00DF1E9E"/>
    <w:rsid w:val="00DF1F2F"/>
    <w:rsid w:val="00DF25FA"/>
    <w:rsid w:val="00DF273D"/>
    <w:rsid w:val="00DF2ECD"/>
    <w:rsid w:val="00DF31DB"/>
    <w:rsid w:val="00DF36B0"/>
    <w:rsid w:val="00DF3FB4"/>
    <w:rsid w:val="00DF41BF"/>
    <w:rsid w:val="00DF429C"/>
    <w:rsid w:val="00DF4453"/>
    <w:rsid w:val="00DF4C69"/>
    <w:rsid w:val="00DF4C7C"/>
    <w:rsid w:val="00DF5043"/>
    <w:rsid w:val="00DF50C9"/>
    <w:rsid w:val="00DF50E2"/>
    <w:rsid w:val="00DF512F"/>
    <w:rsid w:val="00DF579D"/>
    <w:rsid w:val="00DF583B"/>
    <w:rsid w:val="00DF61D0"/>
    <w:rsid w:val="00DF6208"/>
    <w:rsid w:val="00DF649B"/>
    <w:rsid w:val="00DF661C"/>
    <w:rsid w:val="00DF6C60"/>
    <w:rsid w:val="00DF6DCD"/>
    <w:rsid w:val="00DF7451"/>
    <w:rsid w:val="00DF7630"/>
    <w:rsid w:val="00DF7687"/>
    <w:rsid w:val="00DF7BB6"/>
    <w:rsid w:val="00DF7EAB"/>
    <w:rsid w:val="00E00199"/>
    <w:rsid w:val="00E00E27"/>
    <w:rsid w:val="00E015C1"/>
    <w:rsid w:val="00E018E2"/>
    <w:rsid w:val="00E0263E"/>
    <w:rsid w:val="00E02951"/>
    <w:rsid w:val="00E02A92"/>
    <w:rsid w:val="00E02B91"/>
    <w:rsid w:val="00E02C33"/>
    <w:rsid w:val="00E0320F"/>
    <w:rsid w:val="00E0357E"/>
    <w:rsid w:val="00E03CF8"/>
    <w:rsid w:val="00E03D80"/>
    <w:rsid w:val="00E0495B"/>
    <w:rsid w:val="00E05618"/>
    <w:rsid w:val="00E058C6"/>
    <w:rsid w:val="00E058F2"/>
    <w:rsid w:val="00E05AA9"/>
    <w:rsid w:val="00E05C1E"/>
    <w:rsid w:val="00E05DA8"/>
    <w:rsid w:val="00E05E8D"/>
    <w:rsid w:val="00E0624A"/>
    <w:rsid w:val="00E062CA"/>
    <w:rsid w:val="00E065C9"/>
    <w:rsid w:val="00E06F77"/>
    <w:rsid w:val="00E07013"/>
    <w:rsid w:val="00E0706D"/>
    <w:rsid w:val="00E07510"/>
    <w:rsid w:val="00E0769E"/>
    <w:rsid w:val="00E07D55"/>
    <w:rsid w:val="00E07FA3"/>
    <w:rsid w:val="00E103C0"/>
    <w:rsid w:val="00E104BA"/>
    <w:rsid w:val="00E10A47"/>
    <w:rsid w:val="00E120DB"/>
    <w:rsid w:val="00E12354"/>
    <w:rsid w:val="00E12DB1"/>
    <w:rsid w:val="00E12E1C"/>
    <w:rsid w:val="00E13480"/>
    <w:rsid w:val="00E13B2E"/>
    <w:rsid w:val="00E13F63"/>
    <w:rsid w:val="00E14158"/>
    <w:rsid w:val="00E14832"/>
    <w:rsid w:val="00E14987"/>
    <w:rsid w:val="00E14CDD"/>
    <w:rsid w:val="00E14EA6"/>
    <w:rsid w:val="00E14F5B"/>
    <w:rsid w:val="00E14FAB"/>
    <w:rsid w:val="00E152D0"/>
    <w:rsid w:val="00E15B77"/>
    <w:rsid w:val="00E15DD0"/>
    <w:rsid w:val="00E16AC3"/>
    <w:rsid w:val="00E16AC7"/>
    <w:rsid w:val="00E16EF2"/>
    <w:rsid w:val="00E16FC8"/>
    <w:rsid w:val="00E17713"/>
    <w:rsid w:val="00E17FD0"/>
    <w:rsid w:val="00E2037A"/>
    <w:rsid w:val="00E20D03"/>
    <w:rsid w:val="00E211C4"/>
    <w:rsid w:val="00E21252"/>
    <w:rsid w:val="00E214E8"/>
    <w:rsid w:val="00E2168F"/>
    <w:rsid w:val="00E2193D"/>
    <w:rsid w:val="00E21DBC"/>
    <w:rsid w:val="00E221FD"/>
    <w:rsid w:val="00E22785"/>
    <w:rsid w:val="00E22D76"/>
    <w:rsid w:val="00E231B0"/>
    <w:rsid w:val="00E23328"/>
    <w:rsid w:val="00E2396E"/>
    <w:rsid w:val="00E23EDF"/>
    <w:rsid w:val="00E2423C"/>
    <w:rsid w:val="00E2424A"/>
    <w:rsid w:val="00E250C8"/>
    <w:rsid w:val="00E252F8"/>
    <w:rsid w:val="00E2535C"/>
    <w:rsid w:val="00E25D4E"/>
    <w:rsid w:val="00E25F2D"/>
    <w:rsid w:val="00E25FC3"/>
    <w:rsid w:val="00E2603C"/>
    <w:rsid w:val="00E260CF"/>
    <w:rsid w:val="00E261EB"/>
    <w:rsid w:val="00E26C36"/>
    <w:rsid w:val="00E26DB0"/>
    <w:rsid w:val="00E26E9A"/>
    <w:rsid w:val="00E27CAB"/>
    <w:rsid w:val="00E27DC5"/>
    <w:rsid w:val="00E300C4"/>
    <w:rsid w:val="00E30247"/>
    <w:rsid w:val="00E304AC"/>
    <w:rsid w:val="00E308A9"/>
    <w:rsid w:val="00E30A60"/>
    <w:rsid w:val="00E30F4F"/>
    <w:rsid w:val="00E313E8"/>
    <w:rsid w:val="00E31577"/>
    <w:rsid w:val="00E31810"/>
    <w:rsid w:val="00E326A5"/>
    <w:rsid w:val="00E32834"/>
    <w:rsid w:val="00E32AA8"/>
    <w:rsid w:val="00E32C19"/>
    <w:rsid w:val="00E32E43"/>
    <w:rsid w:val="00E33278"/>
    <w:rsid w:val="00E33447"/>
    <w:rsid w:val="00E33536"/>
    <w:rsid w:val="00E33CAB"/>
    <w:rsid w:val="00E34892"/>
    <w:rsid w:val="00E34DDE"/>
    <w:rsid w:val="00E34FAF"/>
    <w:rsid w:val="00E3591B"/>
    <w:rsid w:val="00E35C07"/>
    <w:rsid w:val="00E35DB9"/>
    <w:rsid w:val="00E3650A"/>
    <w:rsid w:val="00E36947"/>
    <w:rsid w:val="00E3722B"/>
    <w:rsid w:val="00E37D24"/>
    <w:rsid w:val="00E40425"/>
    <w:rsid w:val="00E40ED8"/>
    <w:rsid w:val="00E40F24"/>
    <w:rsid w:val="00E41B56"/>
    <w:rsid w:val="00E41F10"/>
    <w:rsid w:val="00E4239A"/>
    <w:rsid w:val="00E4256F"/>
    <w:rsid w:val="00E42A30"/>
    <w:rsid w:val="00E42C6D"/>
    <w:rsid w:val="00E42CFD"/>
    <w:rsid w:val="00E4333E"/>
    <w:rsid w:val="00E4335A"/>
    <w:rsid w:val="00E4338A"/>
    <w:rsid w:val="00E43A16"/>
    <w:rsid w:val="00E43A1E"/>
    <w:rsid w:val="00E43E57"/>
    <w:rsid w:val="00E43EB7"/>
    <w:rsid w:val="00E44300"/>
    <w:rsid w:val="00E443B4"/>
    <w:rsid w:val="00E44BFA"/>
    <w:rsid w:val="00E456E2"/>
    <w:rsid w:val="00E45826"/>
    <w:rsid w:val="00E45ACB"/>
    <w:rsid w:val="00E45F4D"/>
    <w:rsid w:val="00E46268"/>
    <w:rsid w:val="00E4654F"/>
    <w:rsid w:val="00E46550"/>
    <w:rsid w:val="00E46AD5"/>
    <w:rsid w:val="00E47207"/>
    <w:rsid w:val="00E4726D"/>
    <w:rsid w:val="00E4797F"/>
    <w:rsid w:val="00E47AAE"/>
    <w:rsid w:val="00E5031A"/>
    <w:rsid w:val="00E510D1"/>
    <w:rsid w:val="00E51210"/>
    <w:rsid w:val="00E51299"/>
    <w:rsid w:val="00E514F2"/>
    <w:rsid w:val="00E51759"/>
    <w:rsid w:val="00E51C57"/>
    <w:rsid w:val="00E53201"/>
    <w:rsid w:val="00E532F3"/>
    <w:rsid w:val="00E53493"/>
    <w:rsid w:val="00E53E95"/>
    <w:rsid w:val="00E54B36"/>
    <w:rsid w:val="00E54F66"/>
    <w:rsid w:val="00E55102"/>
    <w:rsid w:val="00E55794"/>
    <w:rsid w:val="00E55998"/>
    <w:rsid w:val="00E55B22"/>
    <w:rsid w:val="00E55D08"/>
    <w:rsid w:val="00E55DAA"/>
    <w:rsid w:val="00E55DB9"/>
    <w:rsid w:val="00E56058"/>
    <w:rsid w:val="00E562C8"/>
    <w:rsid w:val="00E56D25"/>
    <w:rsid w:val="00E57322"/>
    <w:rsid w:val="00E57A00"/>
    <w:rsid w:val="00E601A2"/>
    <w:rsid w:val="00E6027F"/>
    <w:rsid w:val="00E61214"/>
    <w:rsid w:val="00E614A2"/>
    <w:rsid w:val="00E61975"/>
    <w:rsid w:val="00E619C5"/>
    <w:rsid w:val="00E61E12"/>
    <w:rsid w:val="00E61E68"/>
    <w:rsid w:val="00E61EF2"/>
    <w:rsid w:val="00E61F27"/>
    <w:rsid w:val="00E6261B"/>
    <w:rsid w:val="00E62A6D"/>
    <w:rsid w:val="00E62C9E"/>
    <w:rsid w:val="00E62E23"/>
    <w:rsid w:val="00E6374B"/>
    <w:rsid w:val="00E6409C"/>
    <w:rsid w:val="00E64806"/>
    <w:rsid w:val="00E64CE6"/>
    <w:rsid w:val="00E64F85"/>
    <w:rsid w:val="00E6559E"/>
    <w:rsid w:val="00E65890"/>
    <w:rsid w:val="00E6591B"/>
    <w:rsid w:val="00E65AE2"/>
    <w:rsid w:val="00E65C0C"/>
    <w:rsid w:val="00E662EC"/>
    <w:rsid w:val="00E66D23"/>
    <w:rsid w:val="00E67117"/>
    <w:rsid w:val="00E679C7"/>
    <w:rsid w:val="00E67ADB"/>
    <w:rsid w:val="00E67CDC"/>
    <w:rsid w:val="00E70184"/>
    <w:rsid w:val="00E701D4"/>
    <w:rsid w:val="00E71011"/>
    <w:rsid w:val="00E71368"/>
    <w:rsid w:val="00E71511"/>
    <w:rsid w:val="00E71998"/>
    <w:rsid w:val="00E71A50"/>
    <w:rsid w:val="00E71A5D"/>
    <w:rsid w:val="00E71DB8"/>
    <w:rsid w:val="00E71FD6"/>
    <w:rsid w:val="00E72040"/>
    <w:rsid w:val="00E722A9"/>
    <w:rsid w:val="00E7258E"/>
    <w:rsid w:val="00E72648"/>
    <w:rsid w:val="00E72EFB"/>
    <w:rsid w:val="00E72F57"/>
    <w:rsid w:val="00E73445"/>
    <w:rsid w:val="00E735B5"/>
    <w:rsid w:val="00E73653"/>
    <w:rsid w:val="00E73E98"/>
    <w:rsid w:val="00E7454E"/>
    <w:rsid w:val="00E748EA"/>
    <w:rsid w:val="00E74A13"/>
    <w:rsid w:val="00E7522E"/>
    <w:rsid w:val="00E75A37"/>
    <w:rsid w:val="00E76229"/>
    <w:rsid w:val="00E762EC"/>
    <w:rsid w:val="00E7643B"/>
    <w:rsid w:val="00E76EDA"/>
    <w:rsid w:val="00E7729A"/>
    <w:rsid w:val="00E773E1"/>
    <w:rsid w:val="00E7760D"/>
    <w:rsid w:val="00E80133"/>
    <w:rsid w:val="00E8018E"/>
    <w:rsid w:val="00E80340"/>
    <w:rsid w:val="00E80613"/>
    <w:rsid w:val="00E808B6"/>
    <w:rsid w:val="00E82326"/>
    <w:rsid w:val="00E82B82"/>
    <w:rsid w:val="00E82F19"/>
    <w:rsid w:val="00E8322F"/>
    <w:rsid w:val="00E833CB"/>
    <w:rsid w:val="00E83934"/>
    <w:rsid w:val="00E83B11"/>
    <w:rsid w:val="00E83B95"/>
    <w:rsid w:val="00E83E25"/>
    <w:rsid w:val="00E844AF"/>
    <w:rsid w:val="00E84832"/>
    <w:rsid w:val="00E84C7F"/>
    <w:rsid w:val="00E84D21"/>
    <w:rsid w:val="00E862C0"/>
    <w:rsid w:val="00E862FF"/>
    <w:rsid w:val="00E869B0"/>
    <w:rsid w:val="00E8707B"/>
    <w:rsid w:val="00E873AF"/>
    <w:rsid w:val="00E874F7"/>
    <w:rsid w:val="00E8773A"/>
    <w:rsid w:val="00E877BA"/>
    <w:rsid w:val="00E87D18"/>
    <w:rsid w:val="00E9006B"/>
    <w:rsid w:val="00E9008A"/>
    <w:rsid w:val="00E91501"/>
    <w:rsid w:val="00E918B2"/>
    <w:rsid w:val="00E91C1A"/>
    <w:rsid w:val="00E91C4A"/>
    <w:rsid w:val="00E91C9F"/>
    <w:rsid w:val="00E91E68"/>
    <w:rsid w:val="00E921BE"/>
    <w:rsid w:val="00E925E6"/>
    <w:rsid w:val="00E93D9D"/>
    <w:rsid w:val="00E94233"/>
    <w:rsid w:val="00E9427E"/>
    <w:rsid w:val="00E94374"/>
    <w:rsid w:val="00E944B9"/>
    <w:rsid w:val="00E944BC"/>
    <w:rsid w:val="00E94A24"/>
    <w:rsid w:val="00E94F6F"/>
    <w:rsid w:val="00E9557C"/>
    <w:rsid w:val="00E95A24"/>
    <w:rsid w:val="00E95AF9"/>
    <w:rsid w:val="00E96063"/>
    <w:rsid w:val="00E960F2"/>
    <w:rsid w:val="00E9670C"/>
    <w:rsid w:val="00E96C39"/>
    <w:rsid w:val="00E96D71"/>
    <w:rsid w:val="00E9706E"/>
    <w:rsid w:val="00E9716D"/>
    <w:rsid w:val="00E97478"/>
    <w:rsid w:val="00E975A9"/>
    <w:rsid w:val="00E9766E"/>
    <w:rsid w:val="00E97FD5"/>
    <w:rsid w:val="00EA03C8"/>
    <w:rsid w:val="00EA0652"/>
    <w:rsid w:val="00EA072A"/>
    <w:rsid w:val="00EA0DC7"/>
    <w:rsid w:val="00EA1376"/>
    <w:rsid w:val="00EA16BB"/>
    <w:rsid w:val="00EA17FA"/>
    <w:rsid w:val="00EA1AC9"/>
    <w:rsid w:val="00EA22DD"/>
    <w:rsid w:val="00EA2402"/>
    <w:rsid w:val="00EA2B9F"/>
    <w:rsid w:val="00EA3128"/>
    <w:rsid w:val="00EA3171"/>
    <w:rsid w:val="00EA319A"/>
    <w:rsid w:val="00EA340F"/>
    <w:rsid w:val="00EA36BA"/>
    <w:rsid w:val="00EA3A45"/>
    <w:rsid w:val="00EA3D0A"/>
    <w:rsid w:val="00EA42D7"/>
    <w:rsid w:val="00EA46D9"/>
    <w:rsid w:val="00EA4E59"/>
    <w:rsid w:val="00EA50BF"/>
    <w:rsid w:val="00EA5D68"/>
    <w:rsid w:val="00EA64C3"/>
    <w:rsid w:val="00EA6820"/>
    <w:rsid w:val="00EA6CF3"/>
    <w:rsid w:val="00EA742D"/>
    <w:rsid w:val="00EA754D"/>
    <w:rsid w:val="00EB0138"/>
    <w:rsid w:val="00EB0576"/>
    <w:rsid w:val="00EB0826"/>
    <w:rsid w:val="00EB083D"/>
    <w:rsid w:val="00EB1757"/>
    <w:rsid w:val="00EB1AA7"/>
    <w:rsid w:val="00EB1EEA"/>
    <w:rsid w:val="00EB1F37"/>
    <w:rsid w:val="00EB24E4"/>
    <w:rsid w:val="00EB2965"/>
    <w:rsid w:val="00EB2C8B"/>
    <w:rsid w:val="00EB329D"/>
    <w:rsid w:val="00EB3394"/>
    <w:rsid w:val="00EB3396"/>
    <w:rsid w:val="00EB33FB"/>
    <w:rsid w:val="00EB377F"/>
    <w:rsid w:val="00EB3ABA"/>
    <w:rsid w:val="00EB43A7"/>
    <w:rsid w:val="00EB4C26"/>
    <w:rsid w:val="00EB51E1"/>
    <w:rsid w:val="00EB597D"/>
    <w:rsid w:val="00EB5FA5"/>
    <w:rsid w:val="00EB6556"/>
    <w:rsid w:val="00EB6577"/>
    <w:rsid w:val="00EB6C0C"/>
    <w:rsid w:val="00EB6D7E"/>
    <w:rsid w:val="00EB754F"/>
    <w:rsid w:val="00EB7950"/>
    <w:rsid w:val="00EB79EA"/>
    <w:rsid w:val="00EB7C63"/>
    <w:rsid w:val="00EB7E2B"/>
    <w:rsid w:val="00EB7FE7"/>
    <w:rsid w:val="00EC009A"/>
    <w:rsid w:val="00EC116F"/>
    <w:rsid w:val="00EC1C14"/>
    <w:rsid w:val="00EC2470"/>
    <w:rsid w:val="00EC2AAA"/>
    <w:rsid w:val="00EC3756"/>
    <w:rsid w:val="00EC3D9C"/>
    <w:rsid w:val="00EC3DC4"/>
    <w:rsid w:val="00EC400C"/>
    <w:rsid w:val="00EC4A3C"/>
    <w:rsid w:val="00EC4A8A"/>
    <w:rsid w:val="00EC4BF0"/>
    <w:rsid w:val="00EC4C44"/>
    <w:rsid w:val="00EC4FFC"/>
    <w:rsid w:val="00EC56A7"/>
    <w:rsid w:val="00EC5ACC"/>
    <w:rsid w:val="00EC5BE3"/>
    <w:rsid w:val="00EC5F45"/>
    <w:rsid w:val="00EC5FE3"/>
    <w:rsid w:val="00EC678A"/>
    <w:rsid w:val="00EC68D5"/>
    <w:rsid w:val="00EC6A26"/>
    <w:rsid w:val="00EC6C81"/>
    <w:rsid w:val="00EC7865"/>
    <w:rsid w:val="00EC7CA3"/>
    <w:rsid w:val="00ED037E"/>
    <w:rsid w:val="00ED03A4"/>
    <w:rsid w:val="00ED0491"/>
    <w:rsid w:val="00ED0CC4"/>
    <w:rsid w:val="00ED1B7C"/>
    <w:rsid w:val="00ED29BC"/>
    <w:rsid w:val="00ED2AAD"/>
    <w:rsid w:val="00ED2D53"/>
    <w:rsid w:val="00ED2E55"/>
    <w:rsid w:val="00ED353B"/>
    <w:rsid w:val="00ED3669"/>
    <w:rsid w:val="00ED39DC"/>
    <w:rsid w:val="00ED3C4A"/>
    <w:rsid w:val="00ED3E45"/>
    <w:rsid w:val="00ED4332"/>
    <w:rsid w:val="00ED4D43"/>
    <w:rsid w:val="00ED4EF7"/>
    <w:rsid w:val="00ED5023"/>
    <w:rsid w:val="00ED5440"/>
    <w:rsid w:val="00ED54A2"/>
    <w:rsid w:val="00ED5827"/>
    <w:rsid w:val="00ED5893"/>
    <w:rsid w:val="00ED5B05"/>
    <w:rsid w:val="00ED5B69"/>
    <w:rsid w:val="00ED5CBA"/>
    <w:rsid w:val="00ED6089"/>
    <w:rsid w:val="00ED6375"/>
    <w:rsid w:val="00ED638B"/>
    <w:rsid w:val="00ED647F"/>
    <w:rsid w:val="00ED68EF"/>
    <w:rsid w:val="00ED69FC"/>
    <w:rsid w:val="00ED6CC3"/>
    <w:rsid w:val="00ED6F3D"/>
    <w:rsid w:val="00ED7292"/>
    <w:rsid w:val="00ED7559"/>
    <w:rsid w:val="00ED7ACB"/>
    <w:rsid w:val="00ED7E2C"/>
    <w:rsid w:val="00ED7EA5"/>
    <w:rsid w:val="00EE0049"/>
    <w:rsid w:val="00EE0F05"/>
    <w:rsid w:val="00EE1C33"/>
    <w:rsid w:val="00EE2B26"/>
    <w:rsid w:val="00EE2BFB"/>
    <w:rsid w:val="00EE3152"/>
    <w:rsid w:val="00EE35D6"/>
    <w:rsid w:val="00EE38FC"/>
    <w:rsid w:val="00EE4FCC"/>
    <w:rsid w:val="00EE51A7"/>
    <w:rsid w:val="00EE5443"/>
    <w:rsid w:val="00EE5B56"/>
    <w:rsid w:val="00EE5D5E"/>
    <w:rsid w:val="00EE5F57"/>
    <w:rsid w:val="00EE6816"/>
    <w:rsid w:val="00EE69BA"/>
    <w:rsid w:val="00EE6B88"/>
    <w:rsid w:val="00EE6C5D"/>
    <w:rsid w:val="00EE7481"/>
    <w:rsid w:val="00EE75B8"/>
    <w:rsid w:val="00EE7961"/>
    <w:rsid w:val="00EE7B4E"/>
    <w:rsid w:val="00EE7D3C"/>
    <w:rsid w:val="00EF04AC"/>
    <w:rsid w:val="00EF1317"/>
    <w:rsid w:val="00EF14CA"/>
    <w:rsid w:val="00EF16B6"/>
    <w:rsid w:val="00EF19FD"/>
    <w:rsid w:val="00EF1D92"/>
    <w:rsid w:val="00EF2246"/>
    <w:rsid w:val="00EF2580"/>
    <w:rsid w:val="00EF2599"/>
    <w:rsid w:val="00EF2A75"/>
    <w:rsid w:val="00EF2F7B"/>
    <w:rsid w:val="00EF2FA7"/>
    <w:rsid w:val="00EF352C"/>
    <w:rsid w:val="00EF3901"/>
    <w:rsid w:val="00EF406B"/>
    <w:rsid w:val="00EF47CB"/>
    <w:rsid w:val="00EF4C87"/>
    <w:rsid w:val="00EF4FAE"/>
    <w:rsid w:val="00EF5615"/>
    <w:rsid w:val="00EF5A7D"/>
    <w:rsid w:val="00EF5B22"/>
    <w:rsid w:val="00EF5B71"/>
    <w:rsid w:val="00EF5BED"/>
    <w:rsid w:val="00EF6AE4"/>
    <w:rsid w:val="00EF6D1F"/>
    <w:rsid w:val="00EF72B4"/>
    <w:rsid w:val="00F00954"/>
    <w:rsid w:val="00F00C1F"/>
    <w:rsid w:val="00F0196B"/>
    <w:rsid w:val="00F02220"/>
    <w:rsid w:val="00F02E62"/>
    <w:rsid w:val="00F0301F"/>
    <w:rsid w:val="00F035CC"/>
    <w:rsid w:val="00F036D1"/>
    <w:rsid w:val="00F0371A"/>
    <w:rsid w:val="00F03B72"/>
    <w:rsid w:val="00F03D58"/>
    <w:rsid w:val="00F04215"/>
    <w:rsid w:val="00F04770"/>
    <w:rsid w:val="00F04F2A"/>
    <w:rsid w:val="00F0596C"/>
    <w:rsid w:val="00F059D4"/>
    <w:rsid w:val="00F05D61"/>
    <w:rsid w:val="00F05DBF"/>
    <w:rsid w:val="00F05EA2"/>
    <w:rsid w:val="00F05F7C"/>
    <w:rsid w:val="00F06221"/>
    <w:rsid w:val="00F06769"/>
    <w:rsid w:val="00F06885"/>
    <w:rsid w:val="00F06F19"/>
    <w:rsid w:val="00F06FDD"/>
    <w:rsid w:val="00F074CC"/>
    <w:rsid w:val="00F077F4"/>
    <w:rsid w:val="00F07807"/>
    <w:rsid w:val="00F1037B"/>
    <w:rsid w:val="00F10697"/>
    <w:rsid w:val="00F10B18"/>
    <w:rsid w:val="00F10BB1"/>
    <w:rsid w:val="00F11191"/>
    <w:rsid w:val="00F113D8"/>
    <w:rsid w:val="00F1197C"/>
    <w:rsid w:val="00F11B2E"/>
    <w:rsid w:val="00F11F49"/>
    <w:rsid w:val="00F1297A"/>
    <w:rsid w:val="00F12A0C"/>
    <w:rsid w:val="00F12BA2"/>
    <w:rsid w:val="00F12E22"/>
    <w:rsid w:val="00F12FFA"/>
    <w:rsid w:val="00F1382C"/>
    <w:rsid w:val="00F13BD6"/>
    <w:rsid w:val="00F13BDE"/>
    <w:rsid w:val="00F13CB0"/>
    <w:rsid w:val="00F14206"/>
    <w:rsid w:val="00F14A49"/>
    <w:rsid w:val="00F14B49"/>
    <w:rsid w:val="00F14E18"/>
    <w:rsid w:val="00F14E5F"/>
    <w:rsid w:val="00F14E90"/>
    <w:rsid w:val="00F150E6"/>
    <w:rsid w:val="00F152F1"/>
    <w:rsid w:val="00F15FBD"/>
    <w:rsid w:val="00F16594"/>
    <w:rsid w:val="00F16856"/>
    <w:rsid w:val="00F16C1F"/>
    <w:rsid w:val="00F16D19"/>
    <w:rsid w:val="00F16D96"/>
    <w:rsid w:val="00F20526"/>
    <w:rsid w:val="00F20582"/>
    <w:rsid w:val="00F22119"/>
    <w:rsid w:val="00F2234B"/>
    <w:rsid w:val="00F224CC"/>
    <w:rsid w:val="00F22DBE"/>
    <w:rsid w:val="00F23BB0"/>
    <w:rsid w:val="00F23D5B"/>
    <w:rsid w:val="00F23F56"/>
    <w:rsid w:val="00F23FDB"/>
    <w:rsid w:val="00F2426F"/>
    <w:rsid w:val="00F24A64"/>
    <w:rsid w:val="00F24BEF"/>
    <w:rsid w:val="00F2531A"/>
    <w:rsid w:val="00F253B8"/>
    <w:rsid w:val="00F2542C"/>
    <w:rsid w:val="00F2547E"/>
    <w:rsid w:val="00F25C2F"/>
    <w:rsid w:val="00F2668C"/>
    <w:rsid w:val="00F26762"/>
    <w:rsid w:val="00F26E4D"/>
    <w:rsid w:val="00F26E67"/>
    <w:rsid w:val="00F26FD2"/>
    <w:rsid w:val="00F274AA"/>
    <w:rsid w:val="00F30819"/>
    <w:rsid w:val="00F30E91"/>
    <w:rsid w:val="00F30EA0"/>
    <w:rsid w:val="00F3147D"/>
    <w:rsid w:val="00F31640"/>
    <w:rsid w:val="00F31727"/>
    <w:rsid w:val="00F31F69"/>
    <w:rsid w:val="00F32763"/>
    <w:rsid w:val="00F3328C"/>
    <w:rsid w:val="00F33B4A"/>
    <w:rsid w:val="00F33C24"/>
    <w:rsid w:val="00F345B4"/>
    <w:rsid w:val="00F34B0F"/>
    <w:rsid w:val="00F34D59"/>
    <w:rsid w:val="00F35EF8"/>
    <w:rsid w:val="00F36289"/>
    <w:rsid w:val="00F366AD"/>
    <w:rsid w:val="00F368C9"/>
    <w:rsid w:val="00F368CB"/>
    <w:rsid w:val="00F3711A"/>
    <w:rsid w:val="00F37D99"/>
    <w:rsid w:val="00F401E4"/>
    <w:rsid w:val="00F405AF"/>
    <w:rsid w:val="00F40D3B"/>
    <w:rsid w:val="00F4131B"/>
    <w:rsid w:val="00F41A77"/>
    <w:rsid w:val="00F41D66"/>
    <w:rsid w:val="00F4253E"/>
    <w:rsid w:val="00F426CD"/>
    <w:rsid w:val="00F43A41"/>
    <w:rsid w:val="00F43CA6"/>
    <w:rsid w:val="00F44114"/>
    <w:rsid w:val="00F44361"/>
    <w:rsid w:val="00F44850"/>
    <w:rsid w:val="00F44AF9"/>
    <w:rsid w:val="00F44C23"/>
    <w:rsid w:val="00F45083"/>
    <w:rsid w:val="00F461BB"/>
    <w:rsid w:val="00F4628B"/>
    <w:rsid w:val="00F467A2"/>
    <w:rsid w:val="00F46A20"/>
    <w:rsid w:val="00F47399"/>
    <w:rsid w:val="00F47A0E"/>
    <w:rsid w:val="00F47D9C"/>
    <w:rsid w:val="00F47E37"/>
    <w:rsid w:val="00F51295"/>
    <w:rsid w:val="00F51795"/>
    <w:rsid w:val="00F520D0"/>
    <w:rsid w:val="00F52823"/>
    <w:rsid w:val="00F52AB9"/>
    <w:rsid w:val="00F5306F"/>
    <w:rsid w:val="00F5320E"/>
    <w:rsid w:val="00F533C6"/>
    <w:rsid w:val="00F53727"/>
    <w:rsid w:val="00F53E2D"/>
    <w:rsid w:val="00F541A3"/>
    <w:rsid w:val="00F55802"/>
    <w:rsid w:val="00F55ABD"/>
    <w:rsid w:val="00F55EFE"/>
    <w:rsid w:val="00F55F36"/>
    <w:rsid w:val="00F56534"/>
    <w:rsid w:val="00F5699E"/>
    <w:rsid w:val="00F56CE4"/>
    <w:rsid w:val="00F57556"/>
    <w:rsid w:val="00F57D86"/>
    <w:rsid w:val="00F57E01"/>
    <w:rsid w:val="00F603EA"/>
    <w:rsid w:val="00F60A8C"/>
    <w:rsid w:val="00F62565"/>
    <w:rsid w:val="00F62928"/>
    <w:rsid w:val="00F6342A"/>
    <w:rsid w:val="00F63C2A"/>
    <w:rsid w:val="00F64B48"/>
    <w:rsid w:val="00F64B65"/>
    <w:rsid w:val="00F64E30"/>
    <w:rsid w:val="00F64EDE"/>
    <w:rsid w:val="00F651DE"/>
    <w:rsid w:val="00F6535B"/>
    <w:rsid w:val="00F660A4"/>
    <w:rsid w:val="00F66461"/>
    <w:rsid w:val="00F6683D"/>
    <w:rsid w:val="00F66DD5"/>
    <w:rsid w:val="00F67813"/>
    <w:rsid w:val="00F67930"/>
    <w:rsid w:val="00F705E7"/>
    <w:rsid w:val="00F709E1"/>
    <w:rsid w:val="00F70B71"/>
    <w:rsid w:val="00F710A1"/>
    <w:rsid w:val="00F7151F"/>
    <w:rsid w:val="00F716D4"/>
    <w:rsid w:val="00F724F6"/>
    <w:rsid w:val="00F727B8"/>
    <w:rsid w:val="00F735D5"/>
    <w:rsid w:val="00F739C4"/>
    <w:rsid w:val="00F73FEB"/>
    <w:rsid w:val="00F74D98"/>
    <w:rsid w:val="00F753EB"/>
    <w:rsid w:val="00F7541A"/>
    <w:rsid w:val="00F7570E"/>
    <w:rsid w:val="00F75DF7"/>
    <w:rsid w:val="00F76258"/>
    <w:rsid w:val="00F767EA"/>
    <w:rsid w:val="00F7721A"/>
    <w:rsid w:val="00F77409"/>
    <w:rsid w:val="00F77794"/>
    <w:rsid w:val="00F77B9C"/>
    <w:rsid w:val="00F77BC8"/>
    <w:rsid w:val="00F81477"/>
    <w:rsid w:val="00F81758"/>
    <w:rsid w:val="00F81B84"/>
    <w:rsid w:val="00F81C10"/>
    <w:rsid w:val="00F81CF2"/>
    <w:rsid w:val="00F824E2"/>
    <w:rsid w:val="00F82CFE"/>
    <w:rsid w:val="00F83079"/>
    <w:rsid w:val="00F8313E"/>
    <w:rsid w:val="00F83C3C"/>
    <w:rsid w:val="00F84849"/>
    <w:rsid w:val="00F84901"/>
    <w:rsid w:val="00F84F90"/>
    <w:rsid w:val="00F85B6A"/>
    <w:rsid w:val="00F85DD6"/>
    <w:rsid w:val="00F86ADC"/>
    <w:rsid w:val="00F86D02"/>
    <w:rsid w:val="00F86EA9"/>
    <w:rsid w:val="00F86FE7"/>
    <w:rsid w:val="00F87335"/>
    <w:rsid w:val="00F8755D"/>
    <w:rsid w:val="00F8769C"/>
    <w:rsid w:val="00F87CD7"/>
    <w:rsid w:val="00F87D53"/>
    <w:rsid w:val="00F87DFD"/>
    <w:rsid w:val="00F906E0"/>
    <w:rsid w:val="00F90BFB"/>
    <w:rsid w:val="00F90DF2"/>
    <w:rsid w:val="00F90E4B"/>
    <w:rsid w:val="00F91298"/>
    <w:rsid w:val="00F91F89"/>
    <w:rsid w:val="00F9250D"/>
    <w:rsid w:val="00F925DE"/>
    <w:rsid w:val="00F9270A"/>
    <w:rsid w:val="00F92739"/>
    <w:rsid w:val="00F931AB"/>
    <w:rsid w:val="00F931F3"/>
    <w:rsid w:val="00F93281"/>
    <w:rsid w:val="00F93365"/>
    <w:rsid w:val="00F94326"/>
    <w:rsid w:val="00F94F26"/>
    <w:rsid w:val="00F94F31"/>
    <w:rsid w:val="00F95AB9"/>
    <w:rsid w:val="00F960D2"/>
    <w:rsid w:val="00F96861"/>
    <w:rsid w:val="00F96DE8"/>
    <w:rsid w:val="00F9731E"/>
    <w:rsid w:val="00F976E6"/>
    <w:rsid w:val="00FA047F"/>
    <w:rsid w:val="00FA0668"/>
    <w:rsid w:val="00FA09C8"/>
    <w:rsid w:val="00FA09E6"/>
    <w:rsid w:val="00FA0A13"/>
    <w:rsid w:val="00FA11B3"/>
    <w:rsid w:val="00FA1266"/>
    <w:rsid w:val="00FA14BD"/>
    <w:rsid w:val="00FA18D9"/>
    <w:rsid w:val="00FA2724"/>
    <w:rsid w:val="00FA2B53"/>
    <w:rsid w:val="00FA2B9E"/>
    <w:rsid w:val="00FA3127"/>
    <w:rsid w:val="00FA32DB"/>
    <w:rsid w:val="00FA35A8"/>
    <w:rsid w:val="00FA37E0"/>
    <w:rsid w:val="00FA4122"/>
    <w:rsid w:val="00FA5219"/>
    <w:rsid w:val="00FA53ED"/>
    <w:rsid w:val="00FA5811"/>
    <w:rsid w:val="00FA5B2A"/>
    <w:rsid w:val="00FA62EC"/>
    <w:rsid w:val="00FA64AB"/>
    <w:rsid w:val="00FA697E"/>
    <w:rsid w:val="00FA6C9A"/>
    <w:rsid w:val="00FA6F00"/>
    <w:rsid w:val="00FA74AF"/>
    <w:rsid w:val="00FA764A"/>
    <w:rsid w:val="00FA7BE5"/>
    <w:rsid w:val="00FB03B4"/>
    <w:rsid w:val="00FB0BC9"/>
    <w:rsid w:val="00FB0F63"/>
    <w:rsid w:val="00FB0FAA"/>
    <w:rsid w:val="00FB1124"/>
    <w:rsid w:val="00FB126E"/>
    <w:rsid w:val="00FB14FC"/>
    <w:rsid w:val="00FB17D7"/>
    <w:rsid w:val="00FB1DAF"/>
    <w:rsid w:val="00FB1E9C"/>
    <w:rsid w:val="00FB2110"/>
    <w:rsid w:val="00FB251B"/>
    <w:rsid w:val="00FB3550"/>
    <w:rsid w:val="00FB380A"/>
    <w:rsid w:val="00FB3A56"/>
    <w:rsid w:val="00FB3F89"/>
    <w:rsid w:val="00FB46FE"/>
    <w:rsid w:val="00FB4AE8"/>
    <w:rsid w:val="00FB4B92"/>
    <w:rsid w:val="00FB55C2"/>
    <w:rsid w:val="00FB5ED8"/>
    <w:rsid w:val="00FB6ABA"/>
    <w:rsid w:val="00FB6E0B"/>
    <w:rsid w:val="00FB6E44"/>
    <w:rsid w:val="00FB6F75"/>
    <w:rsid w:val="00FB706A"/>
    <w:rsid w:val="00FB75A0"/>
    <w:rsid w:val="00FB7B7D"/>
    <w:rsid w:val="00FB7F2E"/>
    <w:rsid w:val="00FC06DD"/>
    <w:rsid w:val="00FC0C43"/>
    <w:rsid w:val="00FC0DF1"/>
    <w:rsid w:val="00FC24A0"/>
    <w:rsid w:val="00FC25A9"/>
    <w:rsid w:val="00FC25EC"/>
    <w:rsid w:val="00FC2DBD"/>
    <w:rsid w:val="00FC31F6"/>
    <w:rsid w:val="00FC32F8"/>
    <w:rsid w:val="00FC3ACE"/>
    <w:rsid w:val="00FC4022"/>
    <w:rsid w:val="00FC448E"/>
    <w:rsid w:val="00FC478F"/>
    <w:rsid w:val="00FC4806"/>
    <w:rsid w:val="00FC49D5"/>
    <w:rsid w:val="00FC4B17"/>
    <w:rsid w:val="00FC4B8D"/>
    <w:rsid w:val="00FC4CAA"/>
    <w:rsid w:val="00FC50D3"/>
    <w:rsid w:val="00FC5856"/>
    <w:rsid w:val="00FC5C09"/>
    <w:rsid w:val="00FC5E47"/>
    <w:rsid w:val="00FC6FC4"/>
    <w:rsid w:val="00FC75A4"/>
    <w:rsid w:val="00FC77CA"/>
    <w:rsid w:val="00FC7B61"/>
    <w:rsid w:val="00FC7D54"/>
    <w:rsid w:val="00FD02B0"/>
    <w:rsid w:val="00FD0383"/>
    <w:rsid w:val="00FD0CBE"/>
    <w:rsid w:val="00FD0F32"/>
    <w:rsid w:val="00FD0F7C"/>
    <w:rsid w:val="00FD1278"/>
    <w:rsid w:val="00FD1AA6"/>
    <w:rsid w:val="00FD1DCC"/>
    <w:rsid w:val="00FD1E95"/>
    <w:rsid w:val="00FD1FFB"/>
    <w:rsid w:val="00FD2221"/>
    <w:rsid w:val="00FD2B7C"/>
    <w:rsid w:val="00FD37AA"/>
    <w:rsid w:val="00FD39A7"/>
    <w:rsid w:val="00FD3BFA"/>
    <w:rsid w:val="00FD3F16"/>
    <w:rsid w:val="00FD4080"/>
    <w:rsid w:val="00FD43D1"/>
    <w:rsid w:val="00FD46D0"/>
    <w:rsid w:val="00FD48C9"/>
    <w:rsid w:val="00FD4957"/>
    <w:rsid w:val="00FD49AC"/>
    <w:rsid w:val="00FD49FD"/>
    <w:rsid w:val="00FD5047"/>
    <w:rsid w:val="00FD56FD"/>
    <w:rsid w:val="00FD5C5E"/>
    <w:rsid w:val="00FD60C0"/>
    <w:rsid w:val="00FD62CE"/>
    <w:rsid w:val="00FD6842"/>
    <w:rsid w:val="00FD6C95"/>
    <w:rsid w:val="00FD6D86"/>
    <w:rsid w:val="00FD6D9F"/>
    <w:rsid w:val="00FD6F52"/>
    <w:rsid w:val="00FD6FC6"/>
    <w:rsid w:val="00FD78E7"/>
    <w:rsid w:val="00FD7B8C"/>
    <w:rsid w:val="00FE0126"/>
    <w:rsid w:val="00FE083A"/>
    <w:rsid w:val="00FE09BB"/>
    <w:rsid w:val="00FE1121"/>
    <w:rsid w:val="00FE1156"/>
    <w:rsid w:val="00FE1388"/>
    <w:rsid w:val="00FE1688"/>
    <w:rsid w:val="00FE20F5"/>
    <w:rsid w:val="00FE25DE"/>
    <w:rsid w:val="00FE3174"/>
    <w:rsid w:val="00FE3463"/>
    <w:rsid w:val="00FE3520"/>
    <w:rsid w:val="00FE4364"/>
    <w:rsid w:val="00FE43D5"/>
    <w:rsid w:val="00FE4B72"/>
    <w:rsid w:val="00FE4CDD"/>
    <w:rsid w:val="00FE4FF3"/>
    <w:rsid w:val="00FE525D"/>
    <w:rsid w:val="00FE55FF"/>
    <w:rsid w:val="00FE5952"/>
    <w:rsid w:val="00FE6147"/>
    <w:rsid w:val="00FE61E1"/>
    <w:rsid w:val="00FE6CAF"/>
    <w:rsid w:val="00FE72C0"/>
    <w:rsid w:val="00FE72E5"/>
    <w:rsid w:val="00FE745E"/>
    <w:rsid w:val="00FE7483"/>
    <w:rsid w:val="00FE74CD"/>
    <w:rsid w:val="00FE7575"/>
    <w:rsid w:val="00FE7E0E"/>
    <w:rsid w:val="00FF008E"/>
    <w:rsid w:val="00FF0965"/>
    <w:rsid w:val="00FF0C8D"/>
    <w:rsid w:val="00FF1232"/>
    <w:rsid w:val="00FF12FD"/>
    <w:rsid w:val="00FF1300"/>
    <w:rsid w:val="00FF1519"/>
    <w:rsid w:val="00FF16D6"/>
    <w:rsid w:val="00FF19F4"/>
    <w:rsid w:val="00FF1CCB"/>
    <w:rsid w:val="00FF1FCE"/>
    <w:rsid w:val="00FF248F"/>
    <w:rsid w:val="00FF2EC6"/>
    <w:rsid w:val="00FF32AB"/>
    <w:rsid w:val="00FF3347"/>
    <w:rsid w:val="00FF35CF"/>
    <w:rsid w:val="00FF380E"/>
    <w:rsid w:val="00FF48FB"/>
    <w:rsid w:val="00FF5B4D"/>
    <w:rsid w:val="00FF6182"/>
    <w:rsid w:val="00FF62DF"/>
    <w:rsid w:val="00FF6302"/>
    <w:rsid w:val="00FF683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D4BC3-29D1-48E2-B5F2-D2FF7F35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4E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tabs>
        <w:tab w:val="left" w:pos="426"/>
        <w:tab w:val="right" w:leader="dot" w:pos="9629"/>
      </w:tabs>
      <w:spacing w:before="120" w:after="120" w:line="360" w:lineRule="auto"/>
    </w:pPr>
    <w:rPr>
      <w:b/>
      <w:bCs/>
      <w:caps/>
      <w:sz w:val="20"/>
      <w:szCs w:val="20"/>
    </w:rPr>
  </w:style>
  <w:style w:type="paragraph" w:styleId="Spistreci2">
    <w:name w:val="toc 2"/>
    <w:basedOn w:val="Normalny"/>
    <w:next w:val="Normalny"/>
    <w:autoRedefine/>
    <w:uiPriority w:val="39"/>
    <w:unhideWhenUsed/>
    <w:rsid w:val="000B7484"/>
    <w:pPr>
      <w:tabs>
        <w:tab w:val="right" w:leader="dot" w:pos="9629"/>
      </w:tabs>
      <w:spacing w:after="0"/>
      <w:ind w:left="220"/>
    </w:pPr>
    <w:rPr>
      <w:rFonts w:ascii="Arial" w:hAnsi="Arial" w:cs="Arial"/>
      <w:b/>
      <w:smallCaps/>
      <w:noProof/>
      <w:sz w:val="16"/>
      <w:szCs w:val="16"/>
    </w:rPr>
  </w:style>
  <w:style w:type="paragraph" w:styleId="Spistreci3">
    <w:name w:val="toc 3"/>
    <w:basedOn w:val="Normalny"/>
    <w:next w:val="Normalny"/>
    <w:autoRedefine/>
    <w:uiPriority w:val="39"/>
    <w:unhideWhenUsed/>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99"/>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qForma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99"/>
    <w:qFormat/>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sz w:val="20"/>
      <w:szCs w:val="20"/>
    </w:rPr>
  </w:style>
  <w:style w:type="character" w:customStyle="1" w:styleId="TekstkomentarzaZnak">
    <w:name w:val="Tekst komentarza Znak"/>
    <w:link w:val="Tekstkomentarza"/>
    <w:uiPriority w:val="99"/>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uiPriority w:val="99"/>
    <w:qFormat/>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Listapunktowana">
    <w:name w:val="List Bullet"/>
    <w:basedOn w:val="Normalny"/>
    <w:uiPriority w:val="99"/>
    <w:rsid w:val="00BE77B5"/>
    <w:pPr>
      <w:tabs>
        <w:tab w:val="num" w:pos="360"/>
      </w:tabs>
      <w:ind w:left="360" w:hanging="360"/>
      <w:contextualSpacing/>
      <w:jc w:val="both"/>
    </w:pPr>
    <w:rPr>
      <w:lang w:eastAsia="en-US"/>
    </w:rPr>
  </w:style>
  <w:style w:type="paragraph" w:customStyle="1" w:styleId="Style33">
    <w:name w:val="Style33"/>
    <w:basedOn w:val="Normalny"/>
    <w:uiPriority w:val="99"/>
    <w:rsid w:val="00FE25DE"/>
    <w:pPr>
      <w:spacing w:line="384" w:lineRule="exact"/>
      <w:ind w:hanging="360"/>
      <w:jc w:val="both"/>
    </w:pPr>
    <w:rPr>
      <w:rFonts w:ascii="Arial Unicode MS" w:eastAsia="Arial Unicode MS" w:cs="Arial Unicode MS"/>
      <w:lang w:val="en-US" w:bidi="en-US"/>
    </w:rPr>
  </w:style>
  <w:style w:type="character" w:customStyle="1" w:styleId="cell">
    <w:name w:val="cell"/>
    <w:basedOn w:val="Domylnaczcionkaakapitu"/>
    <w:rsid w:val="004F37CF"/>
  </w:style>
  <w:style w:type="character" w:customStyle="1" w:styleId="FontStyle64">
    <w:name w:val="Font Style64"/>
    <w:uiPriority w:val="99"/>
    <w:rsid w:val="002C1F67"/>
    <w:rPr>
      <w:rFonts w:ascii="Arial Unicode MS" w:eastAsia="Arial Unicode MS" w:cs="Arial Unicode MS"/>
      <w:color w:val="000000"/>
      <w:sz w:val="18"/>
      <w:szCs w:val="18"/>
    </w:rPr>
  </w:style>
  <w:style w:type="character" w:customStyle="1" w:styleId="text-justify">
    <w:name w:val="text-justify"/>
    <w:basedOn w:val="Domylnaczcionkaakapitu"/>
    <w:rsid w:val="00D26D62"/>
  </w:style>
  <w:style w:type="paragraph" w:customStyle="1" w:styleId="SzOOP3">
    <w:name w:val="SzOOP3"/>
    <w:basedOn w:val="Nagwek3"/>
    <w:next w:val="Nagwek4"/>
    <w:rsid w:val="00820E15"/>
    <w:pPr>
      <w:numPr>
        <w:numId w:val="26"/>
      </w:numPr>
      <w:tabs>
        <w:tab w:val="num" w:pos="360"/>
      </w:tabs>
      <w:spacing w:before="60" w:after="120" w:line="312" w:lineRule="auto"/>
      <w:ind w:left="964" w:firstLine="0"/>
    </w:pPr>
    <w:rPr>
      <w:rFonts w:ascii="Arial" w:hAnsi="Arial"/>
      <w:b w:val="0"/>
      <w:bCs w:val="0"/>
      <w:spacing w:val="5"/>
      <w:szCs w:val="24"/>
      <w:lang w:eastAsia="en-US"/>
    </w:rPr>
  </w:style>
  <w:style w:type="character" w:customStyle="1" w:styleId="st1">
    <w:name w:val="st1"/>
    <w:basedOn w:val="Domylnaczcionkaakapitu"/>
    <w:rsid w:val="0045773C"/>
  </w:style>
  <w:style w:type="character" w:customStyle="1" w:styleId="FontStyle40">
    <w:name w:val="Font Style40"/>
    <w:uiPriority w:val="99"/>
    <w:rsid w:val="005B6408"/>
    <w:rPr>
      <w:rFonts w:ascii="Times New Roman" w:hAnsi="Times New Roman" w:cs="Times New Roman"/>
      <w:color w:val="000000"/>
      <w:sz w:val="22"/>
      <w:szCs w:val="22"/>
    </w:rPr>
  </w:style>
  <w:style w:type="paragraph" w:customStyle="1" w:styleId="p2">
    <w:name w:val="p2"/>
    <w:basedOn w:val="Normalny"/>
    <w:rsid w:val="00091EE0"/>
    <w:pPr>
      <w:spacing w:after="300" w:line="240" w:lineRule="auto"/>
    </w:pPr>
    <w:rPr>
      <w:rFonts w:ascii="inherit" w:hAnsi="inherit"/>
      <w:sz w:val="24"/>
      <w:szCs w:val="24"/>
    </w:rPr>
  </w:style>
  <w:style w:type="character" w:customStyle="1" w:styleId="changed-paragraph">
    <w:name w:val="changed-paragraph"/>
    <w:basedOn w:val="Domylnaczcionkaakapitu"/>
    <w:rsid w:val="00B74568"/>
  </w:style>
  <w:style w:type="character" w:customStyle="1" w:styleId="ng-binding">
    <w:name w:val="ng-binding"/>
    <w:basedOn w:val="Domylnaczcionkaakapitu"/>
    <w:rsid w:val="00DD24A5"/>
  </w:style>
  <w:style w:type="character" w:customStyle="1" w:styleId="ng-scope">
    <w:name w:val="ng-scope"/>
    <w:basedOn w:val="Domylnaczcionkaakapitu"/>
    <w:rsid w:val="00DD24A5"/>
  </w:style>
  <w:style w:type="character" w:customStyle="1" w:styleId="Nierozpoznanawzmianka1">
    <w:name w:val="Nierozpoznana wzmianka1"/>
    <w:basedOn w:val="Domylnaczcionkaakapitu"/>
    <w:uiPriority w:val="99"/>
    <w:semiHidden/>
    <w:unhideWhenUsed/>
    <w:rsid w:val="0005174B"/>
    <w:rPr>
      <w:color w:val="605E5C"/>
      <w:shd w:val="clear" w:color="auto" w:fill="E1DFDD"/>
    </w:rPr>
  </w:style>
  <w:style w:type="character" w:customStyle="1" w:styleId="hgkelc">
    <w:name w:val="hgkelc"/>
    <w:basedOn w:val="Domylnaczcionkaakapitu"/>
    <w:rsid w:val="005D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665">
      <w:bodyDiv w:val="1"/>
      <w:marLeft w:val="0"/>
      <w:marRight w:val="0"/>
      <w:marTop w:val="0"/>
      <w:marBottom w:val="0"/>
      <w:divBdr>
        <w:top w:val="none" w:sz="0" w:space="0" w:color="auto"/>
        <w:left w:val="none" w:sz="0" w:space="0" w:color="auto"/>
        <w:bottom w:val="none" w:sz="0" w:space="0" w:color="auto"/>
        <w:right w:val="none" w:sz="0" w:space="0" w:color="auto"/>
      </w:divBdr>
    </w:div>
    <w:div w:id="10643243">
      <w:bodyDiv w:val="1"/>
      <w:marLeft w:val="0"/>
      <w:marRight w:val="0"/>
      <w:marTop w:val="0"/>
      <w:marBottom w:val="0"/>
      <w:divBdr>
        <w:top w:val="none" w:sz="0" w:space="0" w:color="auto"/>
        <w:left w:val="none" w:sz="0" w:space="0" w:color="auto"/>
        <w:bottom w:val="none" w:sz="0" w:space="0" w:color="auto"/>
        <w:right w:val="none" w:sz="0" w:space="0" w:color="auto"/>
      </w:divBdr>
    </w:div>
    <w:div w:id="77866598">
      <w:bodyDiv w:val="1"/>
      <w:marLeft w:val="0"/>
      <w:marRight w:val="0"/>
      <w:marTop w:val="0"/>
      <w:marBottom w:val="0"/>
      <w:divBdr>
        <w:top w:val="none" w:sz="0" w:space="0" w:color="auto"/>
        <w:left w:val="none" w:sz="0" w:space="0" w:color="auto"/>
        <w:bottom w:val="none" w:sz="0" w:space="0" w:color="auto"/>
        <w:right w:val="none" w:sz="0" w:space="0" w:color="auto"/>
      </w:divBdr>
    </w:div>
    <w:div w:id="115680081">
      <w:bodyDiv w:val="1"/>
      <w:marLeft w:val="0"/>
      <w:marRight w:val="0"/>
      <w:marTop w:val="0"/>
      <w:marBottom w:val="0"/>
      <w:divBdr>
        <w:top w:val="none" w:sz="0" w:space="0" w:color="auto"/>
        <w:left w:val="none" w:sz="0" w:space="0" w:color="auto"/>
        <w:bottom w:val="none" w:sz="0" w:space="0" w:color="auto"/>
        <w:right w:val="none" w:sz="0" w:space="0" w:color="auto"/>
      </w:divBdr>
    </w:div>
    <w:div w:id="137188346">
      <w:bodyDiv w:val="1"/>
      <w:marLeft w:val="0"/>
      <w:marRight w:val="0"/>
      <w:marTop w:val="0"/>
      <w:marBottom w:val="0"/>
      <w:divBdr>
        <w:top w:val="none" w:sz="0" w:space="0" w:color="auto"/>
        <w:left w:val="none" w:sz="0" w:space="0" w:color="auto"/>
        <w:bottom w:val="none" w:sz="0" w:space="0" w:color="auto"/>
        <w:right w:val="none" w:sz="0" w:space="0" w:color="auto"/>
      </w:divBdr>
    </w:div>
    <w:div w:id="160005829">
      <w:bodyDiv w:val="1"/>
      <w:marLeft w:val="0"/>
      <w:marRight w:val="0"/>
      <w:marTop w:val="0"/>
      <w:marBottom w:val="0"/>
      <w:divBdr>
        <w:top w:val="none" w:sz="0" w:space="0" w:color="auto"/>
        <w:left w:val="none" w:sz="0" w:space="0" w:color="auto"/>
        <w:bottom w:val="none" w:sz="0" w:space="0" w:color="auto"/>
        <w:right w:val="none" w:sz="0" w:space="0" w:color="auto"/>
      </w:divBdr>
    </w:div>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3612241">
      <w:bodyDiv w:val="1"/>
      <w:marLeft w:val="0"/>
      <w:marRight w:val="0"/>
      <w:marTop w:val="0"/>
      <w:marBottom w:val="0"/>
      <w:divBdr>
        <w:top w:val="none" w:sz="0" w:space="0" w:color="auto"/>
        <w:left w:val="none" w:sz="0" w:space="0" w:color="auto"/>
        <w:bottom w:val="none" w:sz="0" w:space="0" w:color="auto"/>
        <w:right w:val="none" w:sz="0" w:space="0" w:color="auto"/>
      </w:divBdr>
    </w:div>
    <w:div w:id="229116806">
      <w:bodyDiv w:val="1"/>
      <w:marLeft w:val="0"/>
      <w:marRight w:val="0"/>
      <w:marTop w:val="0"/>
      <w:marBottom w:val="0"/>
      <w:divBdr>
        <w:top w:val="none" w:sz="0" w:space="0" w:color="auto"/>
        <w:left w:val="none" w:sz="0" w:space="0" w:color="auto"/>
        <w:bottom w:val="none" w:sz="0" w:space="0" w:color="auto"/>
        <w:right w:val="none" w:sz="0" w:space="0" w:color="auto"/>
      </w:divBdr>
    </w:div>
    <w:div w:id="231695751">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67196223">
      <w:bodyDiv w:val="1"/>
      <w:marLeft w:val="0"/>
      <w:marRight w:val="0"/>
      <w:marTop w:val="0"/>
      <w:marBottom w:val="0"/>
      <w:divBdr>
        <w:top w:val="none" w:sz="0" w:space="0" w:color="auto"/>
        <w:left w:val="none" w:sz="0" w:space="0" w:color="auto"/>
        <w:bottom w:val="none" w:sz="0" w:space="0" w:color="auto"/>
        <w:right w:val="none" w:sz="0" w:space="0" w:color="auto"/>
      </w:divBdr>
    </w:div>
    <w:div w:id="283778312">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01421169">
      <w:bodyDiv w:val="1"/>
      <w:marLeft w:val="0"/>
      <w:marRight w:val="0"/>
      <w:marTop w:val="0"/>
      <w:marBottom w:val="0"/>
      <w:divBdr>
        <w:top w:val="none" w:sz="0" w:space="0" w:color="auto"/>
        <w:left w:val="none" w:sz="0" w:space="0" w:color="auto"/>
        <w:bottom w:val="none" w:sz="0" w:space="0" w:color="auto"/>
        <w:right w:val="none" w:sz="0" w:space="0" w:color="auto"/>
      </w:divBdr>
      <w:divsChild>
        <w:div w:id="1394623967">
          <w:marLeft w:val="0"/>
          <w:marRight w:val="0"/>
          <w:marTop w:val="0"/>
          <w:marBottom w:val="0"/>
          <w:divBdr>
            <w:top w:val="none" w:sz="0" w:space="0" w:color="auto"/>
            <w:left w:val="none" w:sz="0" w:space="0" w:color="auto"/>
            <w:bottom w:val="none" w:sz="0" w:space="0" w:color="auto"/>
            <w:right w:val="none" w:sz="0" w:space="0" w:color="auto"/>
          </w:divBdr>
        </w:div>
      </w:divsChild>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40084476">
      <w:bodyDiv w:val="1"/>
      <w:marLeft w:val="0"/>
      <w:marRight w:val="0"/>
      <w:marTop w:val="0"/>
      <w:marBottom w:val="0"/>
      <w:divBdr>
        <w:top w:val="none" w:sz="0" w:space="0" w:color="auto"/>
        <w:left w:val="none" w:sz="0" w:space="0" w:color="auto"/>
        <w:bottom w:val="none" w:sz="0" w:space="0" w:color="auto"/>
        <w:right w:val="none" w:sz="0" w:space="0" w:color="auto"/>
      </w:divBdr>
    </w:div>
    <w:div w:id="344018133">
      <w:bodyDiv w:val="1"/>
      <w:marLeft w:val="0"/>
      <w:marRight w:val="0"/>
      <w:marTop w:val="0"/>
      <w:marBottom w:val="0"/>
      <w:divBdr>
        <w:top w:val="none" w:sz="0" w:space="0" w:color="auto"/>
        <w:left w:val="none" w:sz="0" w:space="0" w:color="auto"/>
        <w:bottom w:val="none" w:sz="0" w:space="0" w:color="auto"/>
        <w:right w:val="none" w:sz="0" w:space="0" w:color="auto"/>
      </w:divBdr>
    </w:div>
    <w:div w:id="357508931">
      <w:bodyDiv w:val="1"/>
      <w:marLeft w:val="0"/>
      <w:marRight w:val="0"/>
      <w:marTop w:val="0"/>
      <w:marBottom w:val="0"/>
      <w:divBdr>
        <w:top w:val="none" w:sz="0" w:space="0" w:color="auto"/>
        <w:left w:val="none" w:sz="0" w:space="0" w:color="auto"/>
        <w:bottom w:val="none" w:sz="0" w:space="0" w:color="auto"/>
        <w:right w:val="none" w:sz="0" w:space="0" w:color="auto"/>
      </w:divBdr>
    </w:div>
    <w:div w:id="366612306">
      <w:bodyDiv w:val="1"/>
      <w:marLeft w:val="0"/>
      <w:marRight w:val="0"/>
      <w:marTop w:val="0"/>
      <w:marBottom w:val="0"/>
      <w:divBdr>
        <w:top w:val="none" w:sz="0" w:space="0" w:color="auto"/>
        <w:left w:val="none" w:sz="0" w:space="0" w:color="auto"/>
        <w:bottom w:val="none" w:sz="0" w:space="0" w:color="auto"/>
        <w:right w:val="none" w:sz="0" w:space="0" w:color="auto"/>
      </w:divBdr>
    </w:div>
    <w:div w:id="370959592">
      <w:bodyDiv w:val="1"/>
      <w:marLeft w:val="0"/>
      <w:marRight w:val="0"/>
      <w:marTop w:val="0"/>
      <w:marBottom w:val="0"/>
      <w:divBdr>
        <w:top w:val="none" w:sz="0" w:space="0" w:color="auto"/>
        <w:left w:val="none" w:sz="0" w:space="0" w:color="auto"/>
        <w:bottom w:val="none" w:sz="0" w:space="0" w:color="auto"/>
        <w:right w:val="none" w:sz="0" w:space="0" w:color="auto"/>
      </w:divBdr>
    </w:div>
    <w:div w:id="374350374">
      <w:bodyDiv w:val="1"/>
      <w:marLeft w:val="0"/>
      <w:marRight w:val="0"/>
      <w:marTop w:val="0"/>
      <w:marBottom w:val="0"/>
      <w:divBdr>
        <w:top w:val="none" w:sz="0" w:space="0" w:color="auto"/>
        <w:left w:val="none" w:sz="0" w:space="0" w:color="auto"/>
        <w:bottom w:val="none" w:sz="0" w:space="0" w:color="auto"/>
        <w:right w:val="none" w:sz="0" w:space="0" w:color="auto"/>
      </w:divBdr>
    </w:div>
    <w:div w:id="376248698">
      <w:bodyDiv w:val="1"/>
      <w:marLeft w:val="0"/>
      <w:marRight w:val="0"/>
      <w:marTop w:val="0"/>
      <w:marBottom w:val="0"/>
      <w:divBdr>
        <w:top w:val="none" w:sz="0" w:space="0" w:color="auto"/>
        <w:left w:val="none" w:sz="0" w:space="0" w:color="auto"/>
        <w:bottom w:val="none" w:sz="0" w:space="0" w:color="auto"/>
        <w:right w:val="none" w:sz="0" w:space="0" w:color="auto"/>
      </w:divBdr>
    </w:div>
    <w:div w:id="377240412">
      <w:bodyDiv w:val="1"/>
      <w:marLeft w:val="0"/>
      <w:marRight w:val="0"/>
      <w:marTop w:val="0"/>
      <w:marBottom w:val="0"/>
      <w:divBdr>
        <w:top w:val="none" w:sz="0" w:space="0" w:color="auto"/>
        <w:left w:val="none" w:sz="0" w:space="0" w:color="auto"/>
        <w:bottom w:val="none" w:sz="0" w:space="0" w:color="auto"/>
        <w:right w:val="none" w:sz="0" w:space="0" w:color="auto"/>
      </w:divBdr>
    </w:div>
    <w:div w:id="385682714">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42724123">
      <w:bodyDiv w:val="1"/>
      <w:marLeft w:val="0"/>
      <w:marRight w:val="0"/>
      <w:marTop w:val="0"/>
      <w:marBottom w:val="0"/>
      <w:divBdr>
        <w:top w:val="none" w:sz="0" w:space="0" w:color="auto"/>
        <w:left w:val="none" w:sz="0" w:space="0" w:color="auto"/>
        <w:bottom w:val="none" w:sz="0" w:space="0" w:color="auto"/>
        <w:right w:val="none" w:sz="0" w:space="0" w:color="auto"/>
      </w:divBdr>
    </w:div>
    <w:div w:id="461390658">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66320855">
      <w:bodyDiv w:val="1"/>
      <w:marLeft w:val="0"/>
      <w:marRight w:val="0"/>
      <w:marTop w:val="0"/>
      <w:marBottom w:val="0"/>
      <w:divBdr>
        <w:top w:val="none" w:sz="0" w:space="0" w:color="auto"/>
        <w:left w:val="none" w:sz="0" w:space="0" w:color="auto"/>
        <w:bottom w:val="none" w:sz="0" w:space="0" w:color="auto"/>
        <w:right w:val="none" w:sz="0" w:space="0" w:color="auto"/>
      </w:divBdr>
    </w:div>
    <w:div w:id="471951169">
      <w:bodyDiv w:val="1"/>
      <w:marLeft w:val="0"/>
      <w:marRight w:val="0"/>
      <w:marTop w:val="0"/>
      <w:marBottom w:val="0"/>
      <w:divBdr>
        <w:top w:val="none" w:sz="0" w:space="0" w:color="auto"/>
        <w:left w:val="none" w:sz="0" w:space="0" w:color="auto"/>
        <w:bottom w:val="none" w:sz="0" w:space="0" w:color="auto"/>
        <w:right w:val="none" w:sz="0" w:space="0" w:color="auto"/>
      </w:divBdr>
    </w:div>
    <w:div w:id="477041587">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8878695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05946169">
      <w:bodyDiv w:val="1"/>
      <w:marLeft w:val="0"/>
      <w:marRight w:val="0"/>
      <w:marTop w:val="0"/>
      <w:marBottom w:val="0"/>
      <w:divBdr>
        <w:top w:val="none" w:sz="0" w:space="0" w:color="auto"/>
        <w:left w:val="none" w:sz="0" w:space="0" w:color="auto"/>
        <w:bottom w:val="none" w:sz="0" w:space="0" w:color="auto"/>
        <w:right w:val="none" w:sz="0" w:space="0" w:color="auto"/>
      </w:divBdr>
    </w:div>
    <w:div w:id="510923113">
      <w:bodyDiv w:val="1"/>
      <w:marLeft w:val="0"/>
      <w:marRight w:val="0"/>
      <w:marTop w:val="0"/>
      <w:marBottom w:val="0"/>
      <w:divBdr>
        <w:top w:val="none" w:sz="0" w:space="0" w:color="auto"/>
        <w:left w:val="none" w:sz="0" w:space="0" w:color="auto"/>
        <w:bottom w:val="none" w:sz="0" w:space="0" w:color="auto"/>
        <w:right w:val="none" w:sz="0" w:space="0" w:color="auto"/>
      </w:divBdr>
    </w:div>
    <w:div w:id="514348298">
      <w:bodyDiv w:val="1"/>
      <w:marLeft w:val="0"/>
      <w:marRight w:val="0"/>
      <w:marTop w:val="0"/>
      <w:marBottom w:val="0"/>
      <w:divBdr>
        <w:top w:val="none" w:sz="0" w:space="0" w:color="auto"/>
        <w:left w:val="none" w:sz="0" w:space="0" w:color="auto"/>
        <w:bottom w:val="none" w:sz="0" w:space="0" w:color="auto"/>
        <w:right w:val="none" w:sz="0" w:space="0" w:color="auto"/>
      </w:divBdr>
    </w:div>
    <w:div w:id="514922974">
      <w:bodyDiv w:val="1"/>
      <w:marLeft w:val="0"/>
      <w:marRight w:val="0"/>
      <w:marTop w:val="0"/>
      <w:marBottom w:val="0"/>
      <w:divBdr>
        <w:top w:val="none" w:sz="0" w:space="0" w:color="auto"/>
        <w:left w:val="none" w:sz="0" w:space="0" w:color="auto"/>
        <w:bottom w:val="none" w:sz="0" w:space="0" w:color="auto"/>
        <w:right w:val="none" w:sz="0" w:space="0" w:color="auto"/>
      </w:divBdr>
    </w:div>
    <w:div w:id="540167269">
      <w:bodyDiv w:val="1"/>
      <w:marLeft w:val="0"/>
      <w:marRight w:val="0"/>
      <w:marTop w:val="0"/>
      <w:marBottom w:val="0"/>
      <w:divBdr>
        <w:top w:val="none" w:sz="0" w:space="0" w:color="auto"/>
        <w:left w:val="none" w:sz="0" w:space="0" w:color="auto"/>
        <w:bottom w:val="none" w:sz="0" w:space="0" w:color="auto"/>
        <w:right w:val="none" w:sz="0" w:space="0" w:color="auto"/>
      </w:divBdr>
      <w:divsChild>
        <w:div w:id="746921033">
          <w:marLeft w:val="0"/>
          <w:marRight w:val="0"/>
          <w:marTop w:val="0"/>
          <w:marBottom w:val="0"/>
          <w:divBdr>
            <w:top w:val="none" w:sz="0" w:space="0" w:color="auto"/>
            <w:left w:val="none" w:sz="0" w:space="0" w:color="auto"/>
            <w:bottom w:val="none" w:sz="0" w:space="0" w:color="auto"/>
            <w:right w:val="none" w:sz="0" w:space="0" w:color="auto"/>
          </w:divBdr>
          <w:divsChild>
            <w:div w:id="1449396122">
              <w:marLeft w:val="0"/>
              <w:marRight w:val="0"/>
              <w:marTop w:val="0"/>
              <w:marBottom w:val="0"/>
              <w:divBdr>
                <w:top w:val="none" w:sz="0" w:space="0" w:color="auto"/>
                <w:left w:val="none" w:sz="0" w:space="0" w:color="auto"/>
                <w:bottom w:val="none" w:sz="0" w:space="0" w:color="auto"/>
                <w:right w:val="none" w:sz="0" w:space="0" w:color="auto"/>
              </w:divBdr>
              <w:divsChild>
                <w:div w:id="985280424">
                  <w:marLeft w:val="0"/>
                  <w:marRight w:val="0"/>
                  <w:marTop w:val="0"/>
                  <w:marBottom w:val="0"/>
                  <w:divBdr>
                    <w:top w:val="none" w:sz="0" w:space="0" w:color="auto"/>
                    <w:left w:val="none" w:sz="0" w:space="0" w:color="auto"/>
                    <w:bottom w:val="none" w:sz="0" w:space="0" w:color="auto"/>
                    <w:right w:val="none" w:sz="0" w:space="0" w:color="auto"/>
                  </w:divBdr>
                  <w:divsChild>
                    <w:div w:id="317005727">
                      <w:marLeft w:val="0"/>
                      <w:marRight w:val="0"/>
                      <w:marTop w:val="0"/>
                      <w:marBottom w:val="0"/>
                      <w:divBdr>
                        <w:top w:val="none" w:sz="0" w:space="0" w:color="auto"/>
                        <w:left w:val="none" w:sz="0" w:space="0" w:color="auto"/>
                        <w:bottom w:val="none" w:sz="0" w:space="0" w:color="auto"/>
                        <w:right w:val="none" w:sz="0" w:space="0" w:color="auto"/>
                      </w:divBdr>
                      <w:divsChild>
                        <w:div w:id="1969553568">
                          <w:marLeft w:val="0"/>
                          <w:marRight w:val="0"/>
                          <w:marTop w:val="38"/>
                          <w:marBottom w:val="0"/>
                          <w:divBdr>
                            <w:top w:val="none" w:sz="0" w:space="0" w:color="auto"/>
                            <w:left w:val="none" w:sz="0" w:space="0" w:color="auto"/>
                            <w:bottom w:val="none" w:sz="0" w:space="0" w:color="auto"/>
                            <w:right w:val="none" w:sz="0" w:space="0" w:color="auto"/>
                          </w:divBdr>
                          <w:divsChild>
                            <w:div w:id="1329483741">
                              <w:marLeft w:val="0"/>
                              <w:marRight w:val="0"/>
                              <w:marTop w:val="0"/>
                              <w:marBottom w:val="0"/>
                              <w:divBdr>
                                <w:top w:val="none" w:sz="0" w:space="0" w:color="auto"/>
                                <w:left w:val="none" w:sz="0" w:space="0" w:color="auto"/>
                                <w:bottom w:val="none" w:sz="0" w:space="0" w:color="auto"/>
                                <w:right w:val="none" w:sz="0" w:space="0" w:color="auto"/>
                              </w:divBdr>
                              <w:divsChild>
                                <w:div w:id="681782681">
                                  <w:marLeft w:val="10268"/>
                                  <w:marRight w:val="0"/>
                                  <w:marTop w:val="0"/>
                                  <w:marBottom w:val="0"/>
                                  <w:divBdr>
                                    <w:top w:val="none" w:sz="0" w:space="0" w:color="auto"/>
                                    <w:left w:val="none" w:sz="0" w:space="0" w:color="auto"/>
                                    <w:bottom w:val="none" w:sz="0" w:space="0" w:color="auto"/>
                                    <w:right w:val="none" w:sz="0" w:space="0" w:color="auto"/>
                                  </w:divBdr>
                                  <w:divsChild>
                                    <w:div w:id="2124837964">
                                      <w:marLeft w:val="0"/>
                                      <w:marRight w:val="0"/>
                                      <w:marTop w:val="0"/>
                                      <w:marBottom w:val="0"/>
                                      <w:divBdr>
                                        <w:top w:val="none" w:sz="0" w:space="0" w:color="auto"/>
                                        <w:left w:val="none" w:sz="0" w:space="0" w:color="auto"/>
                                        <w:bottom w:val="none" w:sz="0" w:space="0" w:color="auto"/>
                                        <w:right w:val="none" w:sz="0" w:space="0" w:color="auto"/>
                                      </w:divBdr>
                                      <w:divsChild>
                                        <w:div w:id="1736857539">
                                          <w:marLeft w:val="0"/>
                                          <w:marRight w:val="0"/>
                                          <w:marTop w:val="0"/>
                                          <w:marBottom w:val="326"/>
                                          <w:divBdr>
                                            <w:top w:val="none" w:sz="0" w:space="0" w:color="auto"/>
                                            <w:left w:val="none" w:sz="0" w:space="0" w:color="auto"/>
                                            <w:bottom w:val="none" w:sz="0" w:space="0" w:color="auto"/>
                                            <w:right w:val="none" w:sz="0" w:space="0" w:color="auto"/>
                                          </w:divBdr>
                                          <w:divsChild>
                                            <w:div w:id="1558399617">
                                              <w:marLeft w:val="0"/>
                                              <w:marRight w:val="0"/>
                                              <w:marTop w:val="0"/>
                                              <w:marBottom w:val="0"/>
                                              <w:divBdr>
                                                <w:top w:val="none" w:sz="0" w:space="0" w:color="auto"/>
                                                <w:left w:val="none" w:sz="0" w:space="0" w:color="auto"/>
                                                <w:bottom w:val="none" w:sz="0" w:space="0" w:color="auto"/>
                                                <w:right w:val="none" w:sz="0" w:space="0" w:color="auto"/>
                                              </w:divBdr>
                                              <w:divsChild>
                                                <w:div w:id="1548761067">
                                                  <w:marLeft w:val="0"/>
                                                  <w:marRight w:val="0"/>
                                                  <w:marTop w:val="0"/>
                                                  <w:marBottom w:val="0"/>
                                                  <w:divBdr>
                                                    <w:top w:val="none" w:sz="0" w:space="0" w:color="auto"/>
                                                    <w:left w:val="none" w:sz="0" w:space="0" w:color="auto"/>
                                                    <w:bottom w:val="none" w:sz="0" w:space="0" w:color="auto"/>
                                                    <w:right w:val="none" w:sz="0" w:space="0" w:color="auto"/>
                                                  </w:divBdr>
                                                  <w:divsChild>
                                                    <w:div w:id="2004819666">
                                                      <w:marLeft w:val="0"/>
                                                      <w:marRight w:val="0"/>
                                                      <w:marTop w:val="0"/>
                                                      <w:marBottom w:val="0"/>
                                                      <w:divBdr>
                                                        <w:top w:val="none" w:sz="0" w:space="0" w:color="auto"/>
                                                        <w:left w:val="none" w:sz="0" w:space="0" w:color="auto"/>
                                                        <w:bottom w:val="none" w:sz="0" w:space="0" w:color="auto"/>
                                                        <w:right w:val="none" w:sz="0" w:space="0" w:color="auto"/>
                                                      </w:divBdr>
                                                      <w:divsChild>
                                                        <w:div w:id="184951897">
                                                          <w:marLeft w:val="0"/>
                                                          <w:marRight w:val="0"/>
                                                          <w:marTop w:val="0"/>
                                                          <w:marBottom w:val="0"/>
                                                          <w:divBdr>
                                                            <w:top w:val="none" w:sz="0" w:space="0" w:color="auto"/>
                                                            <w:left w:val="none" w:sz="0" w:space="0" w:color="auto"/>
                                                            <w:bottom w:val="none" w:sz="0" w:space="0" w:color="auto"/>
                                                            <w:right w:val="none" w:sz="0" w:space="0" w:color="auto"/>
                                                          </w:divBdr>
                                                          <w:divsChild>
                                                            <w:div w:id="1658530716">
                                                              <w:marLeft w:val="0"/>
                                                              <w:marRight w:val="0"/>
                                                              <w:marTop w:val="0"/>
                                                              <w:marBottom w:val="0"/>
                                                              <w:divBdr>
                                                                <w:top w:val="none" w:sz="0" w:space="0" w:color="auto"/>
                                                                <w:left w:val="none" w:sz="0" w:space="0" w:color="auto"/>
                                                                <w:bottom w:val="none" w:sz="0" w:space="0" w:color="auto"/>
                                                                <w:right w:val="none" w:sz="0" w:space="0" w:color="auto"/>
                                                              </w:divBdr>
                                                              <w:divsChild>
                                                                <w:div w:id="65612438">
                                                                  <w:marLeft w:val="0"/>
                                                                  <w:marRight w:val="0"/>
                                                                  <w:marTop w:val="0"/>
                                                                  <w:marBottom w:val="0"/>
                                                                  <w:divBdr>
                                                                    <w:top w:val="none" w:sz="0" w:space="0" w:color="auto"/>
                                                                    <w:left w:val="none" w:sz="0" w:space="0" w:color="auto"/>
                                                                    <w:bottom w:val="none" w:sz="0" w:space="0" w:color="auto"/>
                                                                    <w:right w:val="none" w:sz="0" w:space="0" w:color="auto"/>
                                                                  </w:divBdr>
                                                                  <w:divsChild>
                                                                    <w:div w:id="1124229881">
                                                                      <w:marLeft w:val="0"/>
                                                                      <w:marRight w:val="0"/>
                                                                      <w:marTop w:val="0"/>
                                                                      <w:marBottom w:val="0"/>
                                                                      <w:divBdr>
                                                                        <w:top w:val="none" w:sz="0" w:space="0" w:color="auto"/>
                                                                        <w:left w:val="none" w:sz="0" w:space="0" w:color="auto"/>
                                                                        <w:bottom w:val="none" w:sz="0" w:space="0" w:color="auto"/>
                                                                        <w:right w:val="none" w:sz="0" w:space="0" w:color="auto"/>
                                                                      </w:divBdr>
                                                                      <w:divsChild>
                                                                        <w:div w:id="1328091142">
                                                                          <w:marLeft w:val="0"/>
                                                                          <w:marRight w:val="0"/>
                                                                          <w:marTop w:val="0"/>
                                                                          <w:marBottom w:val="0"/>
                                                                          <w:divBdr>
                                                                            <w:top w:val="none" w:sz="0" w:space="0" w:color="auto"/>
                                                                            <w:left w:val="none" w:sz="0" w:space="0" w:color="auto"/>
                                                                            <w:bottom w:val="none" w:sz="0" w:space="0" w:color="auto"/>
                                                                            <w:right w:val="none" w:sz="0" w:space="0" w:color="auto"/>
                                                                          </w:divBdr>
                                                                          <w:divsChild>
                                                                            <w:div w:id="421296522">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1361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00572076">
      <w:bodyDiv w:val="1"/>
      <w:marLeft w:val="0"/>
      <w:marRight w:val="0"/>
      <w:marTop w:val="0"/>
      <w:marBottom w:val="0"/>
      <w:divBdr>
        <w:top w:val="none" w:sz="0" w:space="0" w:color="auto"/>
        <w:left w:val="none" w:sz="0" w:space="0" w:color="auto"/>
        <w:bottom w:val="none" w:sz="0" w:space="0" w:color="auto"/>
        <w:right w:val="none" w:sz="0" w:space="0" w:color="auto"/>
      </w:divBdr>
    </w:div>
    <w:div w:id="613633643">
      <w:bodyDiv w:val="1"/>
      <w:marLeft w:val="0"/>
      <w:marRight w:val="0"/>
      <w:marTop w:val="0"/>
      <w:marBottom w:val="0"/>
      <w:divBdr>
        <w:top w:val="none" w:sz="0" w:space="0" w:color="auto"/>
        <w:left w:val="none" w:sz="0" w:space="0" w:color="auto"/>
        <w:bottom w:val="none" w:sz="0" w:space="0" w:color="auto"/>
        <w:right w:val="none" w:sz="0" w:space="0" w:color="auto"/>
      </w:divBdr>
    </w:div>
    <w:div w:id="615874221">
      <w:bodyDiv w:val="1"/>
      <w:marLeft w:val="0"/>
      <w:marRight w:val="0"/>
      <w:marTop w:val="0"/>
      <w:marBottom w:val="0"/>
      <w:divBdr>
        <w:top w:val="none" w:sz="0" w:space="0" w:color="auto"/>
        <w:left w:val="none" w:sz="0" w:space="0" w:color="auto"/>
        <w:bottom w:val="none" w:sz="0" w:space="0" w:color="auto"/>
        <w:right w:val="none" w:sz="0" w:space="0" w:color="auto"/>
      </w:divBdr>
    </w:div>
    <w:div w:id="620958202">
      <w:bodyDiv w:val="1"/>
      <w:marLeft w:val="0"/>
      <w:marRight w:val="0"/>
      <w:marTop w:val="0"/>
      <w:marBottom w:val="0"/>
      <w:divBdr>
        <w:top w:val="none" w:sz="0" w:space="0" w:color="auto"/>
        <w:left w:val="none" w:sz="0" w:space="0" w:color="auto"/>
        <w:bottom w:val="none" w:sz="0" w:space="0" w:color="auto"/>
        <w:right w:val="none" w:sz="0" w:space="0" w:color="auto"/>
      </w:divBdr>
    </w:div>
    <w:div w:id="631594687">
      <w:bodyDiv w:val="1"/>
      <w:marLeft w:val="0"/>
      <w:marRight w:val="0"/>
      <w:marTop w:val="0"/>
      <w:marBottom w:val="0"/>
      <w:divBdr>
        <w:top w:val="none" w:sz="0" w:space="0" w:color="auto"/>
        <w:left w:val="none" w:sz="0" w:space="0" w:color="auto"/>
        <w:bottom w:val="none" w:sz="0" w:space="0" w:color="auto"/>
        <w:right w:val="none" w:sz="0" w:space="0" w:color="auto"/>
      </w:divBdr>
    </w:div>
    <w:div w:id="643392772">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49401971">
      <w:bodyDiv w:val="1"/>
      <w:marLeft w:val="0"/>
      <w:marRight w:val="0"/>
      <w:marTop w:val="0"/>
      <w:marBottom w:val="0"/>
      <w:divBdr>
        <w:top w:val="none" w:sz="0" w:space="0" w:color="auto"/>
        <w:left w:val="none" w:sz="0" w:space="0" w:color="auto"/>
        <w:bottom w:val="none" w:sz="0" w:space="0" w:color="auto"/>
        <w:right w:val="none" w:sz="0" w:space="0" w:color="auto"/>
      </w:divBdr>
    </w:div>
    <w:div w:id="660041485">
      <w:bodyDiv w:val="1"/>
      <w:marLeft w:val="0"/>
      <w:marRight w:val="0"/>
      <w:marTop w:val="0"/>
      <w:marBottom w:val="0"/>
      <w:divBdr>
        <w:top w:val="none" w:sz="0" w:space="0" w:color="auto"/>
        <w:left w:val="none" w:sz="0" w:space="0" w:color="auto"/>
        <w:bottom w:val="none" w:sz="0" w:space="0" w:color="auto"/>
        <w:right w:val="none" w:sz="0" w:space="0" w:color="auto"/>
      </w:divBdr>
    </w:div>
    <w:div w:id="670105608">
      <w:bodyDiv w:val="1"/>
      <w:marLeft w:val="0"/>
      <w:marRight w:val="0"/>
      <w:marTop w:val="0"/>
      <w:marBottom w:val="0"/>
      <w:divBdr>
        <w:top w:val="none" w:sz="0" w:space="0" w:color="auto"/>
        <w:left w:val="none" w:sz="0" w:space="0" w:color="auto"/>
        <w:bottom w:val="none" w:sz="0" w:space="0" w:color="auto"/>
        <w:right w:val="none" w:sz="0" w:space="0" w:color="auto"/>
      </w:divBdr>
    </w:div>
    <w:div w:id="670909561">
      <w:bodyDiv w:val="1"/>
      <w:marLeft w:val="0"/>
      <w:marRight w:val="0"/>
      <w:marTop w:val="0"/>
      <w:marBottom w:val="0"/>
      <w:divBdr>
        <w:top w:val="none" w:sz="0" w:space="0" w:color="auto"/>
        <w:left w:val="none" w:sz="0" w:space="0" w:color="auto"/>
        <w:bottom w:val="none" w:sz="0" w:space="0" w:color="auto"/>
        <w:right w:val="none" w:sz="0" w:space="0" w:color="auto"/>
      </w:divBdr>
      <w:divsChild>
        <w:div w:id="1805614030">
          <w:marLeft w:val="0"/>
          <w:marRight w:val="0"/>
          <w:marTop w:val="0"/>
          <w:marBottom w:val="0"/>
          <w:divBdr>
            <w:top w:val="none" w:sz="0" w:space="0" w:color="auto"/>
            <w:left w:val="none" w:sz="0" w:space="0" w:color="auto"/>
            <w:bottom w:val="none" w:sz="0" w:space="0" w:color="auto"/>
            <w:right w:val="none" w:sz="0" w:space="0" w:color="auto"/>
          </w:divBdr>
          <w:divsChild>
            <w:div w:id="1040280743">
              <w:marLeft w:val="0"/>
              <w:marRight w:val="0"/>
              <w:marTop w:val="0"/>
              <w:marBottom w:val="0"/>
              <w:divBdr>
                <w:top w:val="none" w:sz="0" w:space="0" w:color="auto"/>
                <w:left w:val="none" w:sz="0" w:space="0" w:color="auto"/>
                <w:bottom w:val="none" w:sz="0" w:space="0" w:color="auto"/>
                <w:right w:val="none" w:sz="0" w:space="0" w:color="auto"/>
              </w:divBdr>
              <w:divsChild>
                <w:div w:id="285745066">
                  <w:marLeft w:val="0"/>
                  <w:marRight w:val="0"/>
                  <w:marTop w:val="0"/>
                  <w:marBottom w:val="0"/>
                  <w:divBdr>
                    <w:top w:val="none" w:sz="0" w:space="0" w:color="auto"/>
                    <w:left w:val="none" w:sz="0" w:space="0" w:color="auto"/>
                    <w:bottom w:val="none" w:sz="0" w:space="0" w:color="auto"/>
                    <w:right w:val="none" w:sz="0" w:space="0" w:color="auto"/>
                  </w:divBdr>
                  <w:divsChild>
                    <w:div w:id="1565792491">
                      <w:marLeft w:val="0"/>
                      <w:marRight w:val="0"/>
                      <w:marTop w:val="0"/>
                      <w:marBottom w:val="0"/>
                      <w:divBdr>
                        <w:top w:val="none" w:sz="0" w:space="0" w:color="auto"/>
                        <w:left w:val="none" w:sz="0" w:space="0" w:color="auto"/>
                        <w:bottom w:val="none" w:sz="0" w:space="0" w:color="auto"/>
                        <w:right w:val="none" w:sz="0" w:space="0" w:color="auto"/>
                      </w:divBdr>
                      <w:divsChild>
                        <w:div w:id="1849057916">
                          <w:marLeft w:val="0"/>
                          <w:marRight w:val="0"/>
                          <w:marTop w:val="0"/>
                          <w:marBottom w:val="0"/>
                          <w:divBdr>
                            <w:top w:val="none" w:sz="0" w:space="0" w:color="auto"/>
                            <w:left w:val="none" w:sz="0" w:space="0" w:color="auto"/>
                            <w:bottom w:val="none" w:sz="0" w:space="0" w:color="auto"/>
                            <w:right w:val="none" w:sz="0" w:space="0" w:color="auto"/>
                          </w:divBdr>
                          <w:divsChild>
                            <w:div w:id="1224297957">
                              <w:marLeft w:val="0"/>
                              <w:marRight w:val="0"/>
                              <w:marTop w:val="0"/>
                              <w:marBottom w:val="0"/>
                              <w:divBdr>
                                <w:top w:val="none" w:sz="0" w:space="0" w:color="auto"/>
                                <w:left w:val="none" w:sz="0" w:space="0" w:color="auto"/>
                                <w:bottom w:val="none" w:sz="0" w:space="0" w:color="auto"/>
                                <w:right w:val="none" w:sz="0" w:space="0" w:color="auto"/>
                              </w:divBdr>
                              <w:divsChild>
                                <w:div w:id="1560824168">
                                  <w:marLeft w:val="0"/>
                                  <w:marRight w:val="0"/>
                                  <w:marTop w:val="0"/>
                                  <w:marBottom w:val="0"/>
                                  <w:divBdr>
                                    <w:top w:val="none" w:sz="0" w:space="0" w:color="auto"/>
                                    <w:left w:val="none" w:sz="0" w:space="0" w:color="auto"/>
                                    <w:bottom w:val="none" w:sz="0" w:space="0" w:color="auto"/>
                                    <w:right w:val="none" w:sz="0" w:space="0" w:color="auto"/>
                                  </w:divBdr>
                                  <w:divsChild>
                                    <w:div w:id="191959067">
                                      <w:marLeft w:val="0"/>
                                      <w:marRight w:val="0"/>
                                      <w:marTop w:val="0"/>
                                      <w:marBottom w:val="0"/>
                                      <w:divBdr>
                                        <w:top w:val="none" w:sz="0" w:space="0" w:color="auto"/>
                                        <w:left w:val="none" w:sz="0" w:space="0" w:color="auto"/>
                                        <w:bottom w:val="none" w:sz="0" w:space="0" w:color="auto"/>
                                        <w:right w:val="none" w:sz="0" w:space="0" w:color="auto"/>
                                      </w:divBdr>
                                      <w:divsChild>
                                        <w:div w:id="650446862">
                                          <w:marLeft w:val="0"/>
                                          <w:marRight w:val="0"/>
                                          <w:marTop w:val="0"/>
                                          <w:marBottom w:val="0"/>
                                          <w:divBdr>
                                            <w:top w:val="none" w:sz="0" w:space="0" w:color="auto"/>
                                            <w:left w:val="none" w:sz="0" w:space="0" w:color="auto"/>
                                            <w:bottom w:val="none" w:sz="0" w:space="0" w:color="auto"/>
                                            <w:right w:val="none" w:sz="0" w:space="0" w:color="auto"/>
                                          </w:divBdr>
                                          <w:divsChild>
                                            <w:div w:id="1637835107">
                                              <w:marLeft w:val="0"/>
                                              <w:marRight w:val="0"/>
                                              <w:marTop w:val="0"/>
                                              <w:marBottom w:val="0"/>
                                              <w:divBdr>
                                                <w:top w:val="none" w:sz="0" w:space="0" w:color="auto"/>
                                                <w:left w:val="none" w:sz="0" w:space="0" w:color="auto"/>
                                                <w:bottom w:val="none" w:sz="0" w:space="0" w:color="auto"/>
                                                <w:right w:val="none" w:sz="0" w:space="0" w:color="auto"/>
                                              </w:divBdr>
                                              <w:divsChild>
                                                <w:div w:id="125197564">
                                                  <w:marLeft w:val="0"/>
                                                  <w:marRight w:val="0"/>
                                                  <w:marTop w:val="0"/>
                                                  <w:marBottom w:val="0"/>
                                                  <w:divBdr>
                                                    <w:top w:val="none" w:sz="0" w:space="0" w:color="auto"/>
                                                    <w:left w:val="none" w:sz="0" w:space="0" w:color="auto"/>
                                                    <w:bottom w:val="none" w:sz="0" w:space="0" w:color="auto"/>
                                                    <w:right w:val="none" w:sz="0" w:space="0" w:color="auto"/>
                                                  </w:divBdr>
                                                </w:div>
                                                <w:div w:id="1405494654">
                                                  <w:marLeft w:val="0"/>
                                                  <w:marRight w:val="0"/>
                                                  <w:marTop w:val="0"/>
                                                  <w:marBottom w:val="0"/>
                                                  <w:divBdr>
                                                    <w:top w:val="none" w:sz="0" w:space="0" w:color="auto"/>
                                                    <w:left w:val="none" w:sz="0" w:space="0" w:color="auto"/>
                                                    <w:bottom w:val="none" w:sz="0" w:space="0" w:color="auto"/>
                                                    <w:right w:val="none" w:sz="0" w:space="0" w:color="auto"/>
                                                  </w:divBdr>
                                                </w:div>
                                                <w:div w:id="15205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45035510">
      <w:bodyDiv w:val="1"/>
      <w:marLeft w:val="0"/>
      <w:marRight w:val="0"/>
      <w:marTop w:val="0"/>
      <w:marBottom w:val="0"/>
      <w:divBdr>
        <w:top w:val="none" w:sz="0" w:space="0" w:color="auto"/>
        <w:left w:val="none" w:sz="0" w:space="0" w:color="auto"/>
        <w:bottom w:val="none" w:sz="0" w:space="0" w:color="auto"/>
        <w:right w:val="none" w:sz="0" w:space="0" w:color="auto"/>
      </w:divBdr>
    </w:div>
    <w:div w:id="752975694">
      <w:bodyDiv w:val="1"/>
      <w:marLeft w:val="0"/>
      <w:marRight w:val="0"/>
      <w:marTop w:val="0"/>
      <w:marBottom w:val="0"/>
      <w:divBdr>
        <w:top w:val="none" w:sz="0" w:space="0" w:color="auto"/>
        <w:left w:val="none" w:sz="0" w:space="0" w:color="auto"/>
        <w:bottom w:val="none" w:sz="0" w:space="0" w:color="auto"/>
        <w:right w:val="none" w:sz="0" w:space="0" w:color="auto"/>
      </w:divBdr>
    </w:div>
    <w:div w:id="754977592">
      <w:bodyDiv w:val="1"/>
      <w:marLeft w:val="0"/>
      <w:marRight w:val="0"/>
      <w:marTop w:val="0"/>
      <w:marBottom w:val="0"/>
      <w:divBdr>
        <w:top w:val="none" w:sz="0" w:space="0" w:color="auto"/>
        <w:left w:val="none" w:sz="0" w:space="0" w:color="auto"/>
        <w:bottom w:val="none" w:sz="0" w:space="0" w:color="auto"/>
        <w:right w:val="none" w:sz="0" w:space="0" w:color="auto"/>
      </w:divBdr>
    </w:div>
    <w:div w:id="764761574">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67896461">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779683223">
      <w:bodyDiv w:val="1"/>
      <w:marLeft w:val="0"/>
      <w:marRight w:val="0"/>
      <w:marTop w:val="0"/>
      <w:marBottom w:val="0"/>
      <w:divBdr>
        <w:top w:val="none" w:sz="0" w:space="0" w:color="auto"/>
        <w:left w:val="none" w:sz="0" w:space="0" w:color="auto"/>
        <w:bottom w:val="none" w:sz="0" w:space="0" w:color="auto"/>
        <w:right w:val="none" w:sz="0" w:space="0" w:color="auto"/>
      </w:divBdr>
    </w:div>
    <w:div w:id="789318407">
      <w:bodyDiv w:val="1"/>
      <w:marLeft w:val="0"/>
      <w:marRight w:val="0"/>
      <w:marTop w:val="0"/>
      <w:marBottom w:val="0"/>
      <w:divBdr>
        <w:top w:val="none" w:sz="0" w:space="0" w:color="auto"/>
        <w:left w:val="none" w:sz="0" w:space="0" w:color="auto"/>
        <w:bottom w:val="none" w:sz="0" w:space="0" w:color="auto"/>
        <w:right w:val="none" w:sz="0" w:space="0" w:color="auto"/>
      </w:divBdr>
    </w:div>
    <w:div w:id="798962194">
      <w:bodyDiv w:val="1"/>
      <w:marLeft w:val="0"/>
      <w:marRight w:val="0"/>
      <w:marTop w:val="0"/>
      <w:marBottom w:val="0"/>
      <w:divBdr>
        <w:top w:val="none" w:sz="0" w:space="0" w:color="auto"/>
        <w:left w:val="none" w:sz="0" w:space="0" w:color="auto"/>
        <w:bottom w:val="none" w:sz="0" w:space="0" w:color="auto"/>
        <w:right w:val="none" w:sz="0" w:space="0" w:color="auto"/>
      </w:divBdr>
    </w:div>
    <w:div w:id="807891975">
      <w:bodyDiv w:val="1"/>
      <w:marLeft w:val="0"/>
      <w:marRight w:val="0"/>
      <w:marTop w:val="0"/>
      <w:marBottom w:val="0"/>
      <w:divBdr>
        <w:top w:val="none" w:sz="0" w:space="0" w:color="auto"/>
        <w:left w:val="none" w:sz="0" w:space="0" w:color="auto"/>
        <w:bottom w:val="none" w:sz="0" w:space="0" w:color="auto"/>
        <w:right w:val="none" w:sz="0" w:space="0" w:color="auto"/>
      </w:divBdr>
    </w:div>
    <w:div w:id="814641131">
      <w:bodyDiv w:val="1"/>
      <w:marLeft w:val="0"/>
      <w:marRight w:val="0"/>
      <w:marTop w:val="0"/>
      <w:marBottom w:val="0"/>
      <w:divBdr>
        <w:top w:val="none" w:sz="0" w:space="0" w:color="auto"/>
        <w:left w:val="none" w:sz="0" w:space="0" w:color="auto"/>
        <w:bottom w:val="none" w:sz="0" w:space="0" w:color="auto"/>
        <w:right w:val="none" w:sz="0" w:space="0" w:color="auto"/>
      </w:divBdr>
    </w:div>
    <w:div w:id="817695272">
      <w:bodyDiv w:val="1"/>
      <w:marLeft w:val="0"/>
      <w:marRight w:val="0"/>
      <w:marTop w:val="0"/>
      <w:marBottom w:val="0"/>
      <w:divBdr>
        <w:top w:val="none" w:sz="0" w:space="0" w:color="auto"/>
        <w:left w:val="none" w:sz="0" w:space="0" w:color="auto"/>
        <w:bottom w:val="none" w:sz="0" w:space="0" w:color="auto"/>
        <w:right w:val="none" w:sz="0" w:space="0" w:color="auto"/>
      </w:divBdr>
    </w:div>
    <w:div w:id="818693752">
      <w:bodyDiv w:val="1"/>
      <w:marLeft w:val="0"/>
      <w:marRight w:val="0"/>
      <w:marTop w:val="0"/>
      <w:marBottom w:val="0"/>
      <w:divBdr>
        <w:top w:val="none" w:sz="0" w:space="0" w:color="auto"/>
        <w:left w:val="none" w:sz="0" w:space="0" w:color="auto"/>
        <w:bottom w:val="none" w:sz="0" w:space="0" w:color="auto"/>
        <w:right w:val="none" w:sz="0" w:space="0" w:color="auto"/>
      </w:divBdr>
    </w:div>
    <w:div w:id="852568217">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77012395">
      <w:bodyDiv w:val="1"/>
      <w:marLeft w:val="0"/>
      <w:marRight w:val="0"/>
      <w:marTop w:val="0"/>
      <w:marBottom w:val="0"/>
      <w:divBdr>
        <w:top w:val="none" w:sz="0" w:space="0" w:color="auto"/>
        <w:left w:val="none" w:sz="0" w:space="0" w:color="auto"/>
        <w:bottom w:val="none" w:sz="0" w:space="0" w:color="auto"/>
        <w:right w:val="none" w:sz="0" w:space="0" w:color="auto"/>
      </w:divBdr>
    </w:div>
    <w:div w:id="878203491">
      <w:bodyDiv w:val="1"/>
      <w:marLeft w:val="0"/>
      <w:marRight w:val="0"/>
      <w:marTop w:val="0"/>
      <w:marBottom w:val="0"/>
      <w:divBdr>
        <w:top w:val="none" w:sz="0" w:space="0" w:color="auto"/>
        <w:left w:val="none" w:sz="0" w:space="0" w:color="auto"/>
        <w:bottom w:val="none" w:sz="0" w:space="0" w:color="auto"/>
        <w:right w:val="none" w:sz="0" w:space="0" w:color="auto"/>
      </w:divBdr>
    </w:div>
    <w:div w:id="883560959">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8791147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38174370">
      <w:bodyDiv w:val="1"/>
      <w:marLeft w:val="0"/>
      <w:marRight w:val="0"/>
      <w:marTop w:val="0"/>
      <w:marBottom w:val="0"/>
      <w:divBdr>
        <w:top w:val="none" w:sz="0" w:space="0" w:color="auto"/>
        <w:left w:val="none" w:sz="0" w:space="0" w:color="auto"/>
        <w:bottom w:val="none" w:sz="0" w:space="0" w:color="auto"/>
        <w:right w:val="none" w:sz="0" w:space="0" w:color="auto"/>
      </w:divBdr>
    </w:div>
    <w:div w:id="939145118">
      <w:bodyDiv w:val="1"/>
      <w:marLeft w:val="0"/>
      <w:marRight w:val="0"/>
      <w:marTop w:val="0"/>
      <w:marBottom w:val="0"/>
      <w:divBdr>
        <w:top w:val="none" w:sz="0" w:space="0" w:color="auto"/>
        <w:left w:val="none" w:sz="0" w:space="0" w:color="auto"/>
        <w:bottom w:val="none" w:sz="0" w:space="0" w:color="auto"/>
        <w:right w:val="none" w:sz="0" w:space="0" w:color="auto"/>
      </w:divBdr>
    </w:div>
    <w:div w:id="977566441">
      <w:bodyDiv w:val="1"/>
      <w:marLeft w:val="0"/>
      <w:marRight w:val="0"/>
      <w:marTop w:val="0"/>
      <w:marBottom w:val="0"/>
      <w:divBdr>
        <w:top w:val="none" w:sz="0" w:space="0" w:color="auto"/>
        <w:left w:val="none" w:sz="0" w:space="0" w:color="auto"/>
        <w:bottom w:val="none" w:sz="0" w:space="0" w:color="auto"/>
        <w:right w:val="none" w:sz="0" w:space="0" w:color="auto"/>
      </w:divBdr>
    </w:div>
    <w:div w:id="981888789">
      <w:bodyDiv w:val="1"/>
      <w:marLeft w:val="0"/>
      <w:marRight w:val="0"/>
      <w:marTop w:val="0"/>
      <w:marBottom w:val="0"/>
      <w:divBdr>
        <w:top w:val="none" w:sz="0" w:space="0" w:color="auto"/>
        <w:left w:val="none" w:sz="0" w:space="0" w:color="auto"/>
        <w:bottom w:val="none" w:sz="0" w:space="0" w:color="auto"/>
        <w:right w:val="none" w:sz="0" w:space="0" w:color="auto"/>
      </w:divBdr>
    </w:div>
    <w:div w:id="983512323">
      <w:bodyDiv w:val="1"/>
      <w:marLeft w:val="0"/>
      <w:marRight w:val="0"/>
      <w:marTop w:val="0"/>
      <w:marBottom w:val="0"/>
      <w:divBdr>
        <w:top w:val="none" w:sz="0" w:space="0" w:color="auto"/>
        <w:left w:val="none" w:sz="0" w:space="0" w:color="auto"/>
        <w:bottom w:val="none" w:sz="0" w:space="0" w:color="auto"/>
        <w:right w:val="none" w:sz="0" w:space="0" w:color="auto"/>
      </w:divBdr>
    </w:div>
    <w:div w:id="990063057">
      <w:bodyDiv w:val="1"/>
      <w:marLeft w:val="0"/>
      <w:marRight w:val="0"/>
      <w:marTop w:val="0"/>
      <w:marBottom w:val="0"/>
      <w:divBdr>
        <w:top w:val="none" w:sz="0" w:space="0" w:color="auto"/>
        <w:left w:val="none" w:sz="0" w:space="0" w:color="auto"/>
        <w:bottom w:val="none" w:sz="0" w:space="0" w:color="auto"/>
        <w:right w:val="none" w:sz="0" w:space="0" w:color="auto"/>
      </w:divBdr>
    </w:div>
    <w:div w:id="997728304">
      <w:bodyDiv w:val="1"/>
      <w:marLeft w:val="0"/>
      <w:marRight w:val="0"/>
      <w:marTop w:val="0"/>
      <w:marBottom w:val="0"/>
      <w:divBdr>
        <w:top w:val="none" w:sz="0" w:space="0" w:color="auto"/>
        <w:left w:val="none" w:sz="0" w:space="0" w:color="auto"/>
        <w:bottom w:val="none" w:sz="0" w:space="0" w:color="auto"/>
        <w:right w:val="none" w:sz="0" w:space="0" w:color="auto"/>
      </w:divBdr>
    </w:div>
    <w:div w:id="1019431238">
      <w:bodyDiv w:val="1"/>
      <w:marLeft w:val="0"/>
      <w:marRight w:val="0"/>
      <w:marTop w:val="0"/>
      <w:marBottom w:val="0"/>
      <w:divBdr>
        <w:top w:val="none" w:sz="0" w:space="0" w:color="auto"/>
        <w:left w:val="none" w:sz="0" w:space="0" w:color="auto"/>
        <w:bottom w:val="none" w:sz="0" w:space="0" w:color="auto"/>
        <w:right w:val="none" w:sz="0" w:space="0" w:color="auto"/>
      </w:divBdr>
    </w:div>
    <w:div w:id="1036734342">
      <w:bodyDiv w:val="1"/>
      <w:marLeft w:val="0"/>
      <w:marRight w:val="0"/>
      <w:marTop w:val="0"/>
      <w:marBottom w:val="0"/>
      <w:divBdr>
        <w:top w:val="none" w:sz="0" w:space="0" w:color="auto"/>
        <w:left w:val="none" w:sz="0" w:space="0" w:color="auto"/>
        <w:bottom w:val="none" w:sz="0" w:space="0" w:color="auto"/>
        <w:right w:val="none" w:sz="0" w:space="0" w:color="auto"/>
      </w:divBdr>
    </w:div>
    <w:div w:id="1037972021">
      <w:bodyDiv w:val="1"/>
      <w:marLeft w:val="0"/>
      <w:marRight w:val="0"/>
      <w:marTop w:val="0"/>
      <w:marBottom w:val="0"/>
      <w:divBdr>
        <w:top w:val="none" w:sz="0" w:space="0" w:color="auto"/>
        <w:left w:val="none" w:sz="0" w:space="0" w:color="auto"/>
        <w:bottom w:val="none" w:sz="0" w:space="0" w:color="auto"/>
        <w:right w:val="none" w:sz="0" w:space="0" w:color="auto"/>
      </w:divBdr>
    </w:div>
    <w:div w:id="1046679812">
      <w:bodyDiv w:val="1"/>
      <w:marLeft w:val="0"/>
      <w:marRight w:val="0"/>
      <w:marTop w:val="0"/>
      <w:marBottom w:val="0"/>
      <w:divBdr>
        <w:top w:val="none" w:sz="0" w:space="0" w:color="auto"/>
        <w:left w:val="none" w:sz="0" w:space="0" w:color="auto"/>
        <w:bottom w:val="none" w:sz="0" w:space="0" w:color="auto"/>
        <w:right w:val="none" w:sz="0" w:space="0" w:color="auto"/>
      </w:divBdr>
    </w:div>
    <w:div w:id="1068303402">
      <w:bodyDiv w:val="1"/>
      <w:marLeft w:val="0"/>
      <w:marRight w:val="0"/>
      <w:marTop w:val="0"/>
      <w:marBottom w:val="0"/>
      <w:divBdr>
        <w:top w:val="none" w:sz="0" w:space="0" w:color="auto"/>
        <w:left w:val="none" w:sz="0" w:space="0" w:color="auto"/>
        <w:bottom w:val="none" w:sz="0" w:space="0" w:color="auto"/>
        <w:right w:val="none" w:sz="0" w:space="0" w:color="auto"/>
      </w:divBdr>
    </w:div>
    <w:div w:id="1087965926">
      <w:bodyDiv w:val="1"/>
      <w:marLeft w:val="0"/>
      <w:marRight w:val="0"/>
      <w:marTop w:val="0"/>
      <w:marBottom w:val="0"/>
      <w:divBdr>
        <w:top w:val="none" w:sz="0" w:space="0" w:color="auto"/>
        <w:left w:val="none" w:sz="0" w:space="0" w:color="auto"/>
        <w:bottom w:val="none" w:sz="0" w:space="0" w:color="auto"/>
        <w:right w:val="none" w:sz="0" w:space="0" w:color="auto"/>
      </w:divBdr>
    </w:div>
    <w:div w:id="1103453055">
      <w:bodyDiv w:val="1"/>
      <w:marLeft w:val="0"/>
      <w:marRight w:val="0"/>
      <w:marTop w:val="0"/>
      <w:marBottom w:val="0"/>
      <w:divBdr>
        <w:top w:val="none" w:sz="0" w:space="0" w:color="auto"/>
        <w:left w:val="none" w:sz="0" w:space="0" w:color="auto"/>
        <w:bottom w:val="none" w:sz="0" w:space="0" w:color="auto"/>
        <w:right w:val="none" w:sz="0" w:space="0" w:color="auto"/>
      </w:divBdr>
    </w:div>
    <w:div w:id="1114980677">
      <w:bodyDiv w:val="1"/>
      <w:marLeft w:val="0"/>
      <w:marRight w:val="0"/>
      <w:marTop w:val="0"/>
      <w:marBottom w:val="0"/>
      <w:divBdr>
        <w:top w:val="none" w:sz="0" w:space="0" w:color="auto"/>
        <w:left w:val="none" w:sz="0" w:space="0" w:color="auto"/>
        <w:bottom w:val="none" w:sz="0" w:space="0" w:color="auto"/>
        <w:right w:val="none" w:sz="0" w:space="0" w:color="auto"/>
      </w:divBdr>
    </w:div>
    <w:div w:id="1127891351">
      <w:bodyDiv w:val="1"/>
      <w:marLeft w:val="0"/>
      <w:marRight w:val="0"/>
      <w:marTop w:val="0"/>
      <w:marBottom w:val="0"/>
      <w:divBdr>
        <w:top w:val="none" w:sz="0" w:space="0" w:color="auto"/>
        <w:left w:val="none" w:sz="0" w:space="0" w:color="auto"/>
        <w:bottom w:val="none" w:sz="0" w:space="0" w:color="auto"/>
        <w:right w:val="none" w:sz="0" w:space="0" w:color="auto"/>
      </w:divBdr>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157115306">
      <w:bodyDiv w:val="1"/>
      <w:marLeft w:val="0"/>
      <w:marRight w:val="0"/>
      <w:marTop w:val="0"/>
      <w:marBottom w:val="0"/>
      <w:divBdr>
        <w:top w:val="none" w:sz="0" w:space="0" w:color="auto"/>
        <w:left w:val="none" w:sz="0" w:space="0" w:color="auto"/>
        <w:bottom w:val="none" w:sz="0" w:space="0" w:color="auto"/>
        <w:right w:val="none" w:sz="0" w:space="0" w:color="auto"/>
      </w:divBdr>
    </w:div>
    <w:div w:id="1158572813">
      <w:bodyDiv w:val="1"/>
      <w:marLeft w:val="0"/>
      <w:marRight w:val="0"/>
      <w:marTop w:val="0"/>
      <w:marBottom w:val="0"/>
      <w:divBdr>
        <w:top w:val="none" w:sz="0" w:space="0" w:color="auto"/>
        <w:left w:val="none" w:sz="0" w:space="0" w:color="auto"/>
        <w:bottom w:val="none" w:sz="0" w:space="0" w:color="auto"/>
        <w:right w:val="none" w:sz="0" w:space="0" w:color="auto"/>
      </w:divBdr>
    </w:div>
    <w:div w:id="1172337325">
      <w:bodyDiv w:val="1"/>
      <w:marLeft w:val="0"/>
      <w:marRight w:val="0"/>
      <w:marTop w:val="0"/>
      <w:marBottom w:val="0"/>
      <w:divBdr>
        <w:top w:val="none" w:sz="0" w:space="0" w:color="auto"/>
        <w:left w:val="none" w:sz="0" w:space="0" w:color="auto"/>
        <w:bottom w:val="none" w:sz="0" w:space="0" w:color="auto"/>
        <w:right w:val="none" w:sz="0" w:space="0" w:color="auto"/>
      </w:divBdr>
    </w:div>
    <w:div w:id="1175798756">
      <w:bodyDiv w:val="1"/>
      <w:marLeft w:val="0"/>
      <w:marRight w:val="0"/>
      <w:marTop w:val="0"/>
      <w:marBottom w:val="0"/>
      <w:divBdr>
        <w:top w:val="none" w:sz="0" w:space="0" w:color="auto"/>
        <w:left w:val="none" w:sz="0" w:space="0" w:color="auto"/>
        <w:bottom w:val="none" w:sz="0" w:space="0" w:color="auto"/>
        <w:right w:val="none" w:sz="0" w:space="0" w:color="auto"/>
      </w:divBdr>
    </w:div>
    <w:div w:id="1188106833">
      <w:bodyDiv w:val="1"/>
      <w:marLeft w:val="0"/>
      <w:marRight w:val="0"/>
      <w:marTop w:val="0"/>
      <w:marBottom w:val="0"/>
      <w:divBdr>
        <w:top w:val="none" w:sz="0" w:space="0" w:color="auto"/>
        <w:left w:val="none" w:sz="0" w:space="0" w:color="auto"/>
        <w:bottom w:val="none" w:sz="0" w:space="0" w:color="auto"/>
        <w:right w:val="none" w:sz="0" w:space="0" w:color="auto"/>
      </w:divBdr>
    </w:div>
    <w:div w:id="1214923317">
      <w:bodyDiv w:val="1"/>
      <w:marLeft w:val="0"/>
      <w:marRight w:val="0"/>
      <w:marTop w:val="0"/>
      <w:marBottom w:val="0"/>
      <w:divBdr>
        <w:top w:val="none" w:sz="0" w:space="0" w:color="auto"/>
        <w:left w:val="none" w:sz="0" w:space="0" w:color="auto"/>
        <w:bottom w:val="none" w:sz="0" w:space="0" w:color="auto"/>
        <w:right w:val="none" w:sz="0" w:space="0" w:color="auto"/>
      </w:divBdr>
    </w:div>
    <w:div w:id="1224683703">
      <w:bodyDiv w:val="1"/>
      <w:marLeft w:val="0"/>
      <w:marRight w:val="0"/>
      <w:marTop w:val="0"/>
      <w:marBottom w:val="0"/>
      <w:divBdr>
        <w:top w:val="none" w:sz="0" w:space="0" w:color="auto"/>
        <w:left w:val="none" w:sz="0" w:space="0" w:color="auto"/>
        <w:bottom w:val="none" w:sz="0" w:space="0" w:color="auto"/>
        <w:right w:val="none" w:sz="0" w:space="0" w:color="auto"/>
      </w:divBdr>
    </w:div>
    <w:div w:id="1256784428">
      <w:bodyDiv w:val="1"/>
      <w:marLeft w:val="0"/>
      <w:marRight w:val="0"/>
      <w:marTop w:val="0"/>
      <w:marBottom w:val="0"/>
      <w:divBdr>
        <w:top w:val="none" w:sz="0" w:space="0" w:color="auto"/>
        <w:left w:val="none" w:sz="0" w:space="0" w:color="auto"/>
        <w:bottom w:val="none" w:sz="0" w:space="0" w:color="auto"/>
        <w:right w:val="none" w:sz="0" w:space="0" w:color="auto"/>
      </w:divBdr>
    </w:div>
    <w:div w:id="1258367376">
      <w:bodyDiv w:val="1"/>
      <w:marLeft w:val="0"/>
      <w:marRight w:val="0"/>
      <w:marTop w:val="0"/>
      <w:marBottom w:val="0"/>
      <w:divBdr>
        <w:top w:val="none" w:sz="0" w:space="0" w:color="auto"/>
        <w:left w:val="none" w:sz="0" w:space="0" w:color="auto"/>
        <w:bottom w:val="none" w:sz="0" w:space="0" w:color="auto"/>
        <w:right w:val="none" w:sz="0" w:space="0" w:color="auto"/>
      </w:divBdr>
    </w:div>
    <w:div w:id="1266185931">
      <w:bodyDiv w:val="1"/>
      <w:marLeft w:val="0"/>
      <w:marRight w:val="0"/>
      <w:marTop w:val="0"/>
      <w:marBottom w:val="0"/>
      <w:divBdr>
        <w:top w:val="none" w:sz="0" w:space="0" w:color="auto"/>
        <w:left w:val="none" w:sz="0" w:space="0" w:color="auto"/>
        <w:bottom w:val="none" w:sz="0" w:space="0" w:color="auto"/>
        <w:right w:val="none" w:sz="0" w:space="0" w:color="auto"/>
      </w:divBdr>
    </w:div>
    <w:div w:id="1272778971">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83071349">
      <w:bodyDiv w:val="1"/>
      <w:marLeft w:val="0"/>
      <w:marRight w:val="0"/>
      <w:marTop w:val="0"/>
      <w:marBottom w:val="0"/>
      <w:divBdr>
        <w:top w:val="none" w:sz="0" w:space="0" w:color="auto"/>
        <w:left w:val="none" w:sz="0" w:space="0" w:color="auto"/>
        <w:bottom w:val="none" w:sz="0" w:space="0" w:color="auto"/>
        <w:right w:val="none" w:sz="0" w:space="0" w:color="auto"/>
      </w:divBdr>
    </w:div>
    <w:div w:id="1289773714">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3922160">
      <w:bodyDiv w:val="1"/>
      <w:marLeft w:val="0"/>
      <w:marRight w:val="0"/>
      <w:marTop w:val="0"/>
      <w:marBottom w:val="0"/>
      <w:divBdr>
        <w:top w:val="none" w:sz="0" w:space="0" w:color="auto"/>
        <w:left w:val="none" w:sz="0" w:space="0" w:color="auto"/>
        <w:bottom w:val="none" w:sz="0" w:space="0" w:color="auto"/>
        <w:right w:val="none" w:sz="0" w:space="0" w:color="auto"/>
      </w:divBdr>
    </w:div>
    <w:div w:id="1304236271">
      <w:bodyDiv w:val="1"/>
      <w:marLeft w:val="0"/>
      <w:marRight w:val="0"/>
      <w:marTop w:val="0"/>
      <w:marBottom w:val="0"/>
      <w:divBdr>
        <w:top w:val="none" w:sz="0" w:space="0" w:color="auto"/>
        <w:left w:val="none" w:sz="0" w:space="0" w:color="auto"/>
        <w:bottom w:val="none" w:sz="0" w:space="0" w:color="auto"/>
        <w:right w:val="none" w:sz="0" w:space="0" w:color="auto"/>
      </w:divBdr>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13439651">
      <w:bodyDiv w:val="1"/>
      <w:marLeft w:val="0"/>
      <w:marRight w:val="0"/>
      <w:marTop w:val="0"/>
      <w:marBottom w:val="0"/>
      <w:divBdr>
        <w:top w:val="none" w:sz="0" w:space="0" w:color="auto"/>
        <w:left w:val="none" w:sz="0" w:space="0" w:color="auto"/>
        <w:bottom w:val="none" w:sz="0" w:space="0" w:color="auto"/>
        <w:right w:val="none" w:sz="0" w:space="0" w:color="auto"/>
      </w:divBdr>
    </w:div>
    <w:div w:id="1324089717">
      <w:bodyDiv w:val="1"/>
      <w:marLeft w:val="0"/>
      <w:marRight w:val="0"/>
      <w:marTop w:val="0"/>
      <w:marBottom w:val="0"/>
      <w:divBdr>
        <w:top w:val="none" w:sz="0" w:space="0" w:color="auto"/>
        <w:left w:val="none" w:sz="0" w:space="0" w:color="auto"/>
        <w:bottom w:val="none" w:sz="0" w:space="0" w:color="auto"/>
        <w:right w:val="none" w:sz="0" w:space="0" w:color="auto"/>
      </w:divBdr>
    </w:div>
    <w:div w:id="1331104598">
      <w:bodyDiv w:val="1"/>
      <w:marLeft w:val="0"/>
      <w:marRight w:val="0"/>
      <w:marTop w:val="0"/>
      <w:marBottom w:val="0"/>
      <w:divBdr>
        <w:top w:val="none" w:sz="0" w:space="0" w:color="auto"/>
        <w:left w:val="none" w:sz="0" w:space="0" w:color="auto"/>
        <w:bottom w:val="none" w:sz="0" w:space="0" w:color="auto"/>
        <w:right w:val="none" w:sz="0" w:space="0" w:color="auto"/>
      </w:divBdr>
    </w:div>
    <w:div w:id="133865654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59965265">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374186469">
      <w:bodyDiv w:val="1"/>
      <w:marLeft w:val="0"/>
      <w:marRight w:val="0"/>
      <w:marTop w:val="0"/>
      <w:marBottom w:val="0"/>
      <w:divBdr>
        <w:top w:val="none" w:sz="0" w:space="0" w:color="auto"/>
        <w:left w:val="none" w:sz="0" w:space="0" w:color="auto"/>
        <w:bottom w:val="none" w:sz="0" w:space="0" w:color="auto"/>
        <w:right w:val="none" w:sz="0" w:space="0" w:color="auto"/>
      </w:divBdr>
    </w:div>
    <w:div w:id="1389451089">
      <w:bodyDiv w:val="1"/>
      <w:marLeft w:val="0"/>
      <w:marRight w:val="0"/>
      <w:marTop w:val="0"/>
      <w:marBottom w:val="0"/>
      <w:divBdr>
        <w:top w:val="none" w:sz="0" w:space="0" w:color="auto"/>
        <w:left w:val="none" w:sz="0" w:space="0" w:color="auto"/>
        <w:bottom w:val="none" w:sz="0" w:space="0" w:color="auto"/>
        <w:right w:val="none" w:sz="0" w:space="0" w:color="auto"/>
      </w:divBdr>
    </w:div>
    <w:div w:id="1409614731">
      <w:bodyDiv w:val="1"/>
      <w:marLeft w:val="0"/>
      <w:marRight w:val="0"/>
      <w:marTop w:val="0"/>
      <w:marBottom w:val="0"/>
      <w:divBdr>
        <w:top w:val="none" w:sz="0" w:space="0" w:color="auto"/>
        <w:left w:val="none" w:sz="0" w:space="0" w:color="auto"/>
        <w:bottom w:val="none" w:sz="0" w:space="0" w:color="auto"/>
        <w:right w:val="none" w:sz="0" w:space="0" w:color="auto"/>
      </w:divBdr>
    </w:div>
    <w:div w:id="1430351949">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38137873">
      <w:bodyDiv w:val="1"/>
      <w:marLeft w:val="0"/>
      <w:marRight w:val="0"/>
      <w:marTop w:val="0"/>
      <w:marBottom w:val="0"/>
      <w:divBdr>
        <w:top w:val="none" w:sz="0" w:space="0" w:color="auto"/>
        <w:left w:val="none" w:sz="0" w:space="0" w:color="auto"/>
        <w:bottom w:val="none" w:sz="0" w:space="0" w:color="auto"/>
        <w:right w:val="none" w:sz="0" w:space="0" w:color="auto"/>
      </w:divBdr>
    </w:div>
    <w:div w:id="1438476997">
      <w:bodyDiv w:val="1"/>
      <w:marLeft w:val="0"/>
      <w:marRight w:val="0"/>
      <w:marTop w:val="0"/>
      <w:marBottom w:val="0"/>
      <w:divBdr>
        <w:top w:val="none" w:sz="0" w:space="0" w:color="auto"/>
        <w:left w:val="none" w:sz="0" w:space="0" w:color="auto"/>
        <w:bottom w:val="none" w:sz="0" w:space="0" w:color="auto"/>
        <w:right w:val="none" w:sz="0" w:space="0" w:color="auto"/>
      </w:divBdr>
    </w:div>
    <w:div w:id="1439250147">
      <w:bodyDiv w:val="1"/>
      <w:marLeft w:val="0"/>
      <w:marRight w:val="0"/>
      <w:marTop w:val="0"/>
      <w:marBottom w:val="0"/>
      <w:divBdr>
        <w:top w:val="none" w:sz="0" w:space="0" w:color="auto"/>
        <w:left w:val="none" w:sz="0" w:space="0" w:color="auto"/>
        <w:bottom w:val="none" w:sz="0" w:space="0" w:color="auto"/>
        <w:right w:val="none" w:sz="0" w:space="0" w:color="auto"/>
      </w:divBdr>
    </w:div>
    <w:div w:id="1450127957">
      <w:bodyDiv w:val="1"/>
      <w:marLeft w:val="0"/>
      <w:marRight w:val="0"/>
      <w:marTop w:val="0"/>
      <w:marBottom w:val="0"/>
      <w:divBdr>
        <w:top w:val="none" w:sz="0" w:space="0" w:color="auto"/>
        <w:left w:val="none" w:sz="0" w:space="0" w:color="auto"/>
        <w:bottom w:val="none" w:sz="0" w:space="0" w:color="auto"/>
        <w:right w:val="none" w:sz="0" w:space="0" w:color="auto"/>
      </w:divBdr>
    </w:div>
    <w:div w:id="1453206255">
      <w:bodyDiv w:val="1"/>
      <w:marLeft w:val="0"/>
      <w:marRight w:val="0"/>
      <w:marTop w:val="0"/>
      <w:marBottom w:val="0"/>
      <w:divBdr>
        <w:top w:val="none" w:sz="0" w:space="0" w:color="auto"/>
        <w:left w:val="none" w:sz="0" w:space="0" w:color="auto"/>
        <w:bottom w:val="none" w:sz="0" w:space="0" w:color="auto"/>
        <w:right w:val="none" w:sz="0" w:space="0" w:color="auto"/>
      </w:divBdr>
    </w:div>
    <w:div w:id="1477604490">
      <w:bodyDiv w:val="1"/>
      <w:marLeft w:val="0"/>
      <w:marRight w:val="0"/>
      <w:marTop w:val="0"/>
      <w:marBottom w:val="0"/>
      <w:divBdr>
        <w:top w:val="none" w:sz="0" w:space="0" w:color="auto"/>
        <w:left w:val="none" w:sz="0" w:space="0" w:color="auto"/>
        <w:bottom w:val="none" w:sz="0" w:space="0" w:color="auto"/>
        <w:right w:val="none" w:sz="0" w:space="0" w:color="auto"/>
      </w:divBdr>
    </w:div>
    <w:div w:id="1493831664">
      <w:bodyDiv w:val="1"/>
      <w:marLeft w:val="0"/>
      <w:marRight w:val="0"/>
      <w:marTop w:val="0"/>
      <w:marBottom w:val="0"/>
      <w:divBdr>
        <w:top w:val="none" w:sz="0" w:space="0" w:color="auto"/>
        <w:left w:val="none" w:sz="0" w:space="0" w:color="auto"/>
        <w:bottom w:val="none" w:sz="0" w:space="0" w:color="auto"/>
        <w:right w:val="none" w:sz="0" w:space="0" w:color="auto"/>
      </w:divBdr>
    </w:div>
    <w:div w:id="1495032121">
      <w:bodyDiv w:val="1"/>
      <w:marLeft w:val="0"/>
      <w:marRight w:val="0"/>
      <w:marTop w:val="0"/>
      <w:marBottom w:val="0"/>
      <w:divBdr>
        <w:top w:val="none" w:sz="0" w:space="0" w:color="auto"/>
        <w:left w:val="none" w:sz="0" w:space="0" w:color="auto"/>
        <w:bottom w:val="none" w:sz="0" w:space="0" w:color="auto"/>
        <w:right w:val="none" w:sz="0" w:space="0" w:color="auto"/>
      </w:divBdr>
    </w:div>
    <w:div w:id="1515610925">
      <w:bodyDiv w:val="1"/>
      <w:marLeft w:val="0"/>
      <w:marRight w:val="0"/>
      <w:marTop w:val="0"/>
      <w:marBottom w:val="0"/>
      <w:divBdr>
        <w:top w:val="none" w:sz="0" w:space="0" w:color="auto"/>
        <w:left w:val="none" w:sz="0" w:space="0" w:color="auto"/>
        <w:bottom w:val="none" w:sz="0" w:space="0" w:color="auto"/>
        <w:right w:val="none" w:sz="0" w:space="0" w:color="auto"/>
      </w:divBdr>
    </w:div>
    <w:div w:id="1517381524">
      <w:bodyDiv w:val="1"/>
      <w:marLeft w:val="0"/>
      <w:marRight w:val="0"/>
      <w:marTop w:val="0"/>
      <w:marBottom w:val="0"/>
      <w:divBdr>
        <w:top w:val="none" w:sz="0" w:space="0" w:color="auto"/>
        <w:left w:val="none" w:sz="0" w:space="0" w:color="auto"/>
        <w:bottom w:val="none" w:sz="0" w:space="0" w:color="auto"/>
        <w:right w:val="none" w:sz="0" w:space="0" w:color="auto"/>
      </w:divBdr>
    </w:div>
    <w:div w:id="1518737801">
      <w:bodyDiv w:val="1"/>
      <w:marLeft w:val="0"/>
      <w:marRight w:val="0"/>
      <w:marTop w:val="0"/>
      <w:marBottom w:val="0"/>
      <w:divBdr>
        <w:top w:val="none" w:sz="0" w:space="0" w:color="auto"/>
        <w:left w:val="none" w:sz="0" w:space="0" w:color="auto"/>
        <w:bottom w:val="none" w:sz="0" w:space="0" w:color="auto"/>
        <w:right w:val="none" w:sz="0" w:space="0" w:color="auto"/>
      </w:divBdr>
    </w:div>
    <w:div w:id="1528642922">
      <w:bodyDiv w:val="1"/>
      <w:marLeft w:val="0"/>
      <w:marRight w:val="0"/>
      <w:marTop w:val="0"/>
      <w:marBottom w:val="0"/>
      <w:divBdr>
        <w:top w:val="none" w:sz="0" w:space="0" w:color="auto"/>
        <w:left w:val="none" w:sz="0" w:space="0" w:color="auto"/>
        <w:bottom w:val="none" w:sz="0" w:space="0" w:color="auto"/>
        <w:right w:val="none" w:sz="0" w:space="0" w:color="auto"/>
      </w:divBdr>
    </w:div>
    <w:div w:id="1548640143">
      <w:bodyDiv w:val="1"/>
      <w:marLeft w:val="0"/>
      <w:marRight w:val="0"/>
      <w:marTop w:val="0"/>
      <w:marBottom w:val="0"/>
      <w:divBdr>
        <w:top w:val="none" w:sz="0" w:space="0" w:color="auto"/>
        <w:left w:val="none" w:sz="0" w:space="0" w:color="auto"/>
        <w:bottom w:val="none" w:sz="0" w:space="0" w:color="auto"/>
        <w:right w:val="none" w:sz="0" w:space="0" w:color="auto"/>
      </w:divBdr>
    </w:div>
    <w:div w:id="1563561613">
      <w:bodyDiv w:val="1"/>
      <w:marLeft w:val="0"/>
      <w:marRight w:val="0"/>
      <w:marTop w:val="0"/>
      <w:marBottom w:val="0"/>
      <w:divBdr>
        <w:top w:val="none" w:sz="0" w:space="0" w:color="auto"/>
        <w:left w:val="none" w:sz="0" w:space="0" w:color="auto"/>
        <w:bottom w:val="none" w:sz="0" w:space="0" w:color="auto"/>
        <w:right w:val="none" w:sz="0" w:space="0" w:color="auto"/>
      </w:divBdr>
    </w:div>
    <w:div w:id="1586256149">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598320843">
      <w:bodyDiv w:val="1"/>
      <w:marLeft w:val="0"/>
      <w:marRight w:val="0"/>
      <w:marTop w:val="0"/>
      <w:marBottom w:val="0"/>
      <w:divBdr>
        <w:top w:val="none" w:sz="0" w:space="0" w:color="auto"/>
        <w:left w:val="none" w:sz="0" w:space="0" w:color="auto"/>
        <w:bottom w:val="none" w:sz="0" w:space="0" w:color="auto"/>
        <w:right w:val="none" w:sz="0" w:space="0" w:color="auto"/>
      </w:divBdr>
    </w:div>
    <w:div w:id="1631547057">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37681806">
      <w:bodyDiv w:val="1"/>
      <w:marLeft w:val="0"/>
      <w:marRight w:val="0"/>
      <w:marTop w:val="0"/>
      <w:marBottom w:val="0"/>
      <w:divBdr>
        <w:top w:val="none" w:sz="0" w:space="0" w:color="auto"/>
        <w:left w:val="none" w:sz="0" w:space="0" w:color="auto"/>
        <w:bottom w:val="none" w:sz="0" w:space="0" w:color="auto"/>
        <w:right w:val="none" w:sz="0" w:space="0" w:color="auto"/>
      </w:divBdr>
    </w:div>
    <w:div w:id="1651906491">
      <w:bodyDiv w:val="1"/>
      <w:marLeft w:val="0"/>
      <w:marRight w:val="0"/>
      <w:marTop w:val="0"/>
      <w:marBottom w:val="0"/>
      <w:divBdr>
        <w:top w:val="none" w:sz="0" w:space="0" w:color="auto"/>
        <w:left w:val="none" w:sz="0" w:space="0" w:color="auto"/>
        <w:bottom w:val="none" w:sz="0" w:space="0" w:color="auto"/>
        <w:right w:val="none" w:sz="0" w:space="0" w:color="auto"/>
      </w:divBdr>
    </w:div>
    <w:div w:id="1656374955">
      <w:bodyDiv w:val="1"/>
      <w:marLeft w:val="0"/>
      <w:marRight w:val="0"/>
      <w:marTop w:val="0"/>
      <w:marBottom w:val="0"/>
      <w:divBdr>
        <w:top w:val="none" w:sz="0" w:space="0" w:color="auto"/>
        <w:left w:val="none" w:sz="0" w:space="0" w:color="auto"/>
        <w:bottom w:val="none" w:sz="0" w:space="0" w:color="auto"/>
        <w:right w:val="none" w:sz="0" w:space="0" w:color="auto"/>
      </w:divBdr>
    </w:div>
    <w:div w:id="1659991169">
      <w:bodyDiv w:val="1"/>
      <w:marLeft w:val="0"/>
      <w:marRight w:val="0"/>
      <w:marTop w:val="0"/>
      <w:marBottom w:val="0"/>
      <w:divBdr>
        <w:top w:val="none" w:sz="0" w:space="0" w:color="auto"/>
        <w:left w:val="none" w:sz="0" w:space="0" w:color="auto"/>
        <w:bottom w:val="none" w:sz="0" w:space="0" w:color="auto"/>
        <w:right w:val="none" w:sz="0" w:space="0" w:color="auto"/>
      </w:divBdr>
    </w:div>
    <w:div w:id="1663387251">
      <w:bodyDiv w:val="1"/>
      <w:marLeft w:val="0"/>
      <w:marRight w:val="0"/>
      <w:marTop w:val="0"/>
      <w:marBottom w:val="0"/>
      <w:divBdr>
        <w:top w:val="none" w:sz="0" w:space="0" w:color="auto"/>
        <w:left w:val="none" w:sz="0" w:space="0" w:color="auto"/>
        <w:bottom w:val="none" w:sz="0" w:space="0" w:color="auto"/>
        <w:right w:val="none" w:sz="0" w:space="0" w:color="auto"/>
      </w:divBdr>
    </w:div>
    <w:div w:id="1680083414">
      <w:bodyDiv w:val="1"/>
      <w:marLeft w:val="0"/>
      <w:marRight w:val="0"/>
      <w:marTop w:val="0"/>
      <w:marBottom w:val="0"/>
      <w:divBdr>
        <w:top w:val="none" w:sz="0" w:space="0" w:color="auto"/>
        <w:left w:val="none" w:sz="0" w:space="0" w:color="auto"/>
        <w:bottom w:val="none" w:sz="0" w:space="0" w:color="auto"/>
        <w:right w:val="none" w:sz="0" w:space="0" w:color="auto"/>
      </w:divBdr>
    </w:div>
    <w:div w:id="1714966332">
      <w:bodyDiv w:val="1"/>
      <w:marLeft w:val="0"/>
      <w:marRight w:val="0"/>
      <w:marTop w:val="0"/>
      <w:marBottom w:val="0"/>
      <w:divBdr>
        <w:top w:val="none" w:sz="0" w:space="0" w:color="auto"/>
        <w:left w:val="none" w:sz="0" w:space="0" w:color="auto"/>
        <w:bottom w:val="none" w:sz="0" w:space="0" w:color="auto"/>
        <w:right w:val="none" w:sz="0" w:space="0" w:color="auto"/>
      </w:divBdr>
    </w:div>
    <w:div w:id="1746756360">
      <w:bodyDiv w:val="1"/>
      <w:marLeft w:val="0"/>
      <w:marRight w:val="0"/>
      <w:marTop w:val="0"/>
      <w:marBottom w:val="0"/>
      <w:divBdr>
        <w:top w:val="none" w:sz="0" w:space="0" w:color="auto"/>
        <w:left w:val="none" w:sz="0" w:space="0" w:color="auto"/>
        <w:bottom w:val="none" w:sz="0" w:space="0" w:color="auto"/>
        <w:right w:val="none" w:sz="0" w:space="0" w:color="auto"/>
      </w:divBdr>
    </w:div>
    <w:div w:id="1753165160">
      <w:bodyDiv w:val="1"/>
      <w:marLeft w:val="0"/>
      <w:marRight w:val="0"/>
      <w:marTop w:val="0"/>
      <w:marBottom w:val="0"/>
      <w:divBdr>
        <w:top w:val="none" w:sz="0" w:space="0" w:color="auto"/>
        <w:left w:val="none" w:sz="0" w:space="0" w:color="auto"/>
        <w:bottom w:val="none" w:sz="0" w:space="0" w:color="auto"/>
        <w:right w:val="none" w:sz="0" w:space="0" w:color="auto"/>
      </w:divBdr>
    </w:div>
    <w:div w:id="1774128966">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779566775">
      <w:bodyDiv w:val="1"/>
      <w:marLeft w:val="0"/>
      <w:marRight w:val="0"/>
      <w:marTop w:val="0"/>
      <w:marBottom w:val="0"/>
      <w:divBdr>
        <w:top w:val="none" w:sz="0" w:space="0" w:color="auto"/>
        <w:left w:val="none" w:sz="0" w:space="0" w:color="auto"/>
        <w:bottom w:val="none" w:sz="0" w:space="0" w:color="auto"/>
        <w:right w:val="none" w:sz="0" w:space="0" w:color="auto"/>
      </w:divBdr>
    </w:div>
    <w:div w:id="1836796371">
      <w:bodyDiv w:val="1"/>
      <w:marLeft w:val="0"/>
      <w:marRight w:val="0"/>
      <w:marTop w:val="0"/>
      <w:marBottom w:val="0"/>
      <w:divBdr>
        <w:top w:val="none" w:sz="0" w:space="0" w:color="auto"/>
        <w:left w:val="none" w:sz="0" w:space="0" w:color="auto"/>
        <w:bottom w:val="none" w:sz="0" w:space="0" w:color="auto"/>
        <w:right w:val="none" w:sz="0" w:space="0" w:color="auto"/>
      </w:divBdr>
    </w:div>
    <w:div w:id="1847472817">
      <w:bodyDiv w:val="1"/>
      <w:marLeft w:val="0"/>
      <w:marRight w:val="0"/>
      <w:marTop w:val="0"/>
      <w:marBottom w:val="0"/>
      <w:divBdr>
        <w:top w:val="none" w:sz="0" w:space="0" w:color="auto"/>
        <w:left w:val="none" w:sz="0" w:space="0" w:color="auto"/>
        <w:bottom w:val="none" w:sz="0" w:space="0" w:color="auto"/>
        <w:right w:val="none" w:sz="0" w:space="0" w:color="auto"/>
      </w:divBdr>
    </w:div>
    <w:div w:id="1859855584">
      <w:bodyDiv w:val="1"/>
      <w:marLeft w:val="0"/>
      <w:marRight w:val="0"/>
      <w:marTop w:val="0"/>
      <w:marBottom w:val="0"/>
      <w:divBdr>
        <w:top w:val="none" w:sz="0" w:space="0" w:color="auto"/>
        <w:left w:val="none" w:sz="0" w:space="0" w:color="auto"/>
        <w:bottom w:val="none" w:sz="0" w:space="0" w:color="auto"/>
        <w:right w:val="none" w:sz="0" w:space="0" w:color="auto"/>
      </w:divBdr>
    </w:div>
    <w:div w:id="1865434494">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73834528">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157">
      <w:bodyDiv w:val="1"/>
      <w:marLeft w:val="0"/>
      <w:marRight w:val="0"/>
      <w:marTop w:val="0"/>
      <w:marBottom w:val="0"/>
      <w:divBdr>
        <w:top w:val="none" w:sz="0" w:space="0" w:color="auto"/>
        <w:left w:val="none" w:sz="0" w:space="0" w:color="auto"/>
        <w:bottom w:val="none" w:sz="0" w:space="0" w:color="auto"/>
        <w:right w:val="none" w:sz="0" w:space="0" w:color="auto"/>
      </w:divBdr>
    </w:div>
    <w:div w:id="1923756520">
      <w:bodyDiv w:val="1"/>
      <w:marLeft w:val="0"/>
      <w:marRight w:val="0"/>
      <w:marTop w:val="0"/>
      <w:marBottom w:val="0"/>
      <w:divBdr>
        <w:top w:val="none" w:sz="0" w:space="0" w:color="auto"/>
        <w:left w:val="none" w:sz="0" w:space="0" w:color="auto"/>
        <w:bottom w:val="none" w:sz="0" w:space="0" w:color="auto"/>
        <w:right w:val="none" w:sz="0" w:space="0" w:color="auto"/>
      </w:divBdr>
    </w:div>
    <w:div w:id="1924679710">
      <w:bodyDiv w:val="1"/>
      <w:marLeft w:val="0"/>
      <w:marRight w:val="0"/>
      <w:marTop w:val="0"/>
      <w:marBottom w:val="0"/>
      <w:divBdr>
        <w:top w:val="none" w:sz="0" w:space="0" w:color="auto"/>
        <w:left w:val="none" w:sz="0" w:space="0" w:color="auto"/>
        <w:bottom w:val="none" w:sz="0" w:space="0" w:color="auto"/>
        <w:right w:val="none" w:sz="0" w:space="0" w:color="auto"/>
      </w:divBdr>
    </w:div>
    <w:div w:id="1949269254">
      <w:bodyDiv w:val="1"/>
      <w:marLeft w:val="0"/>
      <w:marRight w:val="0"/>
      <w:marTop w:val="0"/>
      <w:marBottom w:val="0"/>
      <w:divBdr>
        <w:top w:val="none" w:sz="0" w:space="0" w:color="auto"/>
        <w:left w:val="none" w:sz="0" w:space="0" w:color="auto"/>
        <w:bottom w:val="none" w:sz="0" w:space="0" w:color="auto"/>
        <w:right w:val="none" w:sz="0" w:space="0" w:color="auto"/>
      </w:divBdr>
    </w:div>
    <w:div w:id="1963000220">
      <w:bodyDiv w:val="1"/>
      <w:marLeft w:val="0"/>
      <w:marRight w:val="0"/>
      <w:marTop w:val="0"/>
      <w:marBottom w:val="0"/>
      <w:divBdr>
        <w:top w:val="none" w:sz="0" w:space="0" w:color="auto"/>
        <w:left w:val="none" w:sz="0" w:space="0" w:color="auto"/>
        <w:bottom w:val="none" w:sz="0" w:space="0" w:color="auto"/>
        <w:right w:val="none" w:sz="0" w:space="0" w:color="auto"/>
      </w:divBdr>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12174245">
      <w:bodyDiv w:val="1"/>
      <w:marLeft w:val="0"/>
      <w:marRight w:val="0"/>
      <w:marTop w:val="0"/>
      <w:marBottom w:val="0"/>
      <w:divBdr>
        <w:top w:val="none" w:sz="0" w:space="0" w:color="auto"/>
        <w:left w:val="none" w:sz="0" w:space="0" w:color="auto"/>
        <w:bottom w:val="none" w:sz="0" w:space="0" w:color="auto"/>
        <w:right w:val="none" w:sz="0" w:space="0" w:color="auto"/>
      </w:divBdr>
    </w:div>
    <w:div w:id="2031879255">
      <w:bodyDiv w:val="1"/>
      <w:marLeft w:val="0"/>
      <w:marRight w:val="0"/>
      <w:marTop w:val="0"/>
      <w:marBottom w:val="0"/>
      <w:divBdr>
        <w:top w:val="none" w:sz="0" w:space="0" w:color="auto"/>
        <w:left w:val="none" w:sz="0" w:space="0" w:color="auto"/>
        <w:bottom w:val="none" w:sz="0" w:space="0" w:color="auto"/>
        <w:right w:val="none" w:sz="0" w:space="0" w:color="auto"/>
      </w:divBdr>
    </w:div>
    <w:div w:id="2057125488">
      <w:bodyDiv w:val="1"/>
      <w:marLeft w:val="0"/>
      <w:marRight w:val="0"/>
      <w:marTop w:val="0"/>
      <w:marBottom w:val="0"/>
      <w:divBdr>
        <w:top w:val="none" w:sz="0" w:space="0" w:color="auto"/>
        <w:left w:val="none" w:sz="0" w:space="0" w:color="auto"/>
        <w:bottom w:val="none" w:sz="0" w:space="0" w:color="auto"/>
        <w:right w:val="none" w:sz="0" w:space="0" w:color="auto"/>
      </w:divBdr>
    </w:div>
    <w:div w:id="2081054860">
      <w:bodyDiv w:val="1"/>
      <w:marLeft w:val="0"/>
      <w:marRight w:val="0"/>
      <w:marTop w:val="0"/>
      <w:marBottom w:val="0"/>
      <w:divBdr>
        <w:top w:val="none" w:sz="0" w:space="0" w:color="auto"/>
        <w:left w:val="none" w:sz="0" w:space="0" w:color="auto"/>
        <w:bottom w:val="none" w:sz="0" w:space="0" w:color="auto"/>
        <w:right w:val="none" w:sz="0" w:space="0" w:color="auto"/>
      </w:divBdr>
    </w:div>
    <w:div w:id="2113938132">
      <w:bodyDiv w:val="1"/>
      <w:marLeft w:val="0"/>
      <w:marRight w:val="0"/>
      <w:marTop w:val="0"/>
      <w:marBottom w:val="0"/>
      <w:divBdr>
        <w:top w:val="none" w:sz="0" w:space="0" w:color="auto"/>
        <w:left w:val="none" w:sz="0" w:space="0" w:color="auto"/>
        <w:bottom w:val="none" w:sz="0" w:space="0" w:color="auto"/>
        <w:right w:val="none" w:sz="0" w:space="0" w:color="auto"/>
      </w:divBdr>
    </w:div>
    <w:div w:id="21364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dlamazowsza.eu" TargetMode="External"/><Relationship Id="rId18" Type="http://schemas.openxmlformats.org/officeDocument/2006/relationships/hyperlink" Target="http://www.bazakonkurencyjnosci.funduszeeuropejskie.gov.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qgis.org/pl/site/forusers/download.html" TargetMode="External"/><Relationship Id="rId7" Type="http://schemas.openxmlformats.org/officeDocument/2006/relationships/endnotes" Target="endnotes.xml"/><Relationship Id="rId12" Type="http://schemas.openxmlformats.org/officeDocument/2006/relationships/hyperlink" Target="https://www.funduszedlamazowsza.eu/wp-content/uploads/2021/03/6-krokow-do-prawidlowego-informowaniao-fe.pdf" TargetMode="External"/><Relationship Id="rId17" Type="http://schemas.openxmlformats.org/officeDocument/2006/relationships/hyperlink" Target="https://www.uzp.gov.pl/" TargetMode="External"/><Relationship Id="rId25" Type="http://schemas.openxmlformats.org/officeDocument/2006/relationships/hyperlink" Target="https://sip.lex.pl/"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funduszedlamazowsza.eu/dokument/instrukcja-uzytkownika-systemu-mewa-2-0-w-ramach-rpo-wm-2014-2020-dla-wnioskodawcow-beneficjentow" TargetMode="External"/><Relationship Id="rId20" Type="http://schemas.openxmlformats.org/officeDocument/2006/relationships/hyperlink" Target="https://www.mr.gov.pl/media/10511/Deklaracja_wlasciwego_organu_odpowiedzialnego_za_gospodarke_wodn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wpu@mazowia.eu" TargetMode="External"/><Relationship Id="rId24" Type="http://schemas.openxmlformats.org/officeDocument/2006/relationships/hyperlink" Target="https://uokik.gov.pl/download.php?plik=8386"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funduszedlamazowsza.eu/wp-content/uploads/2016/07/instrukcja-podpis-certyf-kwalifik-w-mewa2.pdf" TargetMode="External"/><Relationship Id="rId23" Type="http://schemas.openxmlformats.org/officeDocument/2006/relationships/hyperlink" Target="https://uokik.gov.pl/download.php?plik=8387" TargetMode="External"/><Relationship Id="rId28" Type="http://schemas.openxmlformats.org/officeDocument/2006/relationships/hyperlink" Target="http://funduszedlamazowsza.eu/wydarzenie/wez-udzial-w-konferencjach-i-szkoleniach/" TargetMode="External"/><Relationship Id="rId10" Type="http://schemas.openxmlformats.org/officeDocument/2006/relationships/image" Target="media/image3.emf"/><Relationship Id="rId19" Type="http://schemas.openxmlformats.org/officeDocument/2006/relationships/hyperlink" Target="https://www.funduszedlamazowsza.eu/dokument/pobierz-wzory-dokument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nduszedlamazowsza.eu/wp-content/uploads/2016/07/instrukcja-podpis-certyf-kwalifik-w-mewa2.pdf" TargetMode="External"/><Relationship Id="rId22" Type="http://schemas.openxmlformats.org/officeDocument/2006/relationships/hyperlink" Target="https://uokik.gov.pl/download.php?plik=8387" TargetMode="External"/><Relationship Id="rId27" Type="http://schemas.openxmlformats.org/officeDocument/2006/relationships/hyperlink" Target="http://www.funduszedlamazowsza.e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8E~1.DZI\AppData\Local\Temp\d67db1a20bb80121144fe7fb552ae93d-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C2B77-DDA2-4641-8238-A0D18C78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d67db1a20bb80121144fe7fb552ae93d-2.dotx</Template>
  <TotalTime>27</TotalTime>
  <Pages>43</Pages>
  <Words>13988</Words>
  <Characters>83933</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97726</CharactersWithSpaces>
  <SharedDoc>false</SharedDoc>
  <HLinks>
    <vt:vector size="210" baseType="variant">
      <vt:variant>
        <vt:i4>3932202</vt:i4>
      </vt:variant>
      <vt:variant>
        <vt:i4>159</vt:i4>
      </vt:variant>
      <vt:variant>
        <vt:i4>0</vt:i4>
      </vt:variant>
      <vt:variant>
        <vt:i4>5</vt:i4>
      </vt:variant>
      <vt:variant>
        <vt:lpwstr>http://funduszedlamazowsza.eu/wydarzenie/wez-udzial-w-konferencjach-i-szkoleniach/</vt:lpwstr>
      </vt:variant>
      <vt:variant>
        <vt:lpwstr/>
      </vt:variant>
      <vt:variant>
        <vt:i4>1245193</vt:i4>
      </vt:variant>
      <vt:variant>
        <vt:i4>156</vt:i4>
      </vt:variant>
      <vt:variant>
        <vt:i4>0</vt:i4>
      </vt:variant>
      <vt:variant>
        <vt:i4>5</vt:i4>
      </vt:variant>
      <vt:variant>
        <vt:lpwstr>mailto:punkt_kontaktowy@mazowia.eu</vt:lpwstr>
      </vt:variant>
      <vt:variant>
        <vt:lpwstr/>
      </vt:variant>
      <vt:variant>
        <vt:i4>7602278</vt:i4>
      </vt:variant>
      <vt:variant>
        <vt:i4>153</vt:i4>
      </vt:variant>
      <vt:variant>
        <vt:i4>0</vt:i4>
      </vt:variant>
      <vt:variant>
        <vt:i4>5</vt:i4>
      </vt:variant>
      <vt:variant>
        <vt:lpwstr>https://uokik.gov.pl/download.php?plik=8386</vt:lpwstr>
      </vt:variant>
      <vt:variant>
        <vt:lpwstr/>
      </vt:variant>
      <vt:variant>
        <vt:i4>7602278</vt:i4>
      </vt:variant>
      <vt:variant>
        <vt:i4>150</vt:i4>
      </vt:variant>
      <vt:variant>
        <vt:i4>0</vt:i4>
      </vt:variant>
      <vt:variant>
        <vt:i4>5</vt:i4>
      </vt:variant>
      <vt:variant>
        <vt:lpwstr>https://uokik.gov.pl/download.php?plik=8387</vt:lpwstr>
      </vt:variant>
      <vt:variant>
        <vt:lpwstr/>
      </vt:variant>
      <vt:variant>
        <vt:i4>7602278</vt:i4>
      </vt:variant>
      <vt:variant>
        <vt:i4>147</vt:i4>
      </vt:variant>
      <vt:variant>
        <vt:i4>0</vt:i4>
      </vt:variant>
      <vt:variant>
        <vt:i4>5</vt:i4>
      </vt:variant>
      <vt:variant>
        <vt:lpwstr>https://uokik.gov.pl/download.php?plik=8386</vt:lpwstr>
      </vt:variant>
      <vt:variant>
        <vt:lpwstr/>
      </vt:variant>
      <vt:variant>
        <vt:i4>2097194</vt:i4>
      </vt:variant>
      <vt:variant>
        <vt:i4>144</vt:i4>
      </vt:variant>
      <vt:variant>
        <vt:i4>0</vt:i4>
      </vt:variant>
      <vt:variant>
        <vt:i4>5</vt:i4>
      </vt:variant>
      <vt:variant>
        <vt:lpwstr>http://www.qgis.org/pl/site/forusers/download.html</vt:lpwstr>
      </vt:variant>
      <vt:variant>
        <vt:lpwstr/>
      </vt:variant>
      <vt:variant>
        <vt:i4>1572942</vt:i4>
      </vt:variant>
      <vt:variant>
        <vt:i4>141</vt:i4>
      </vt:variant>
      <vt:variant>
        <vt:i4>0</vt:i4>
      </vt:variant>
      <vt:variant>
        <vt:i4>5</vt:i4>
      </vt:variant>
      <vt:variant>
        <vt:lpwstr>https://www.mr.gov.pl/media/10511/Deklaracja_wlasciwego_organu_odpowiedzialnego_za_gospodarke_wodna.pdf</vt:lpwstr>
      </vt:variant>
      <vt:variant>
        <vt:lpwstr/>
      </vt:variant>
      <vt:variant>
        <vt:i4>4259856</vt:i4>
      </vt:variant>
      <vt:variant>
        <vt:i4>138</vt:i4>
      </vt:variant>
      <vt:variant>
        <vt:i4>0</vt:i4>
      </vt:variant>
      <vt:variant>
        <vt:i4>5</vt:i4>
      </vt:variant>
      <vt:variant>
        <vt:lpwstr>https://www.funduszedlamazowsza.eu/dokument/pobierz-wzory-dokumentow/</vt:lpwstr>
      </vt:variant>
      <vt:variant>
        <vt:lpwstr/>
      </vt:variant>
      <vt:variant>
        <vt:i4>7077920</vt:i4>
      </vt:variant>
      <vt:variant>
        <vt:i4>135</vt:i4>
      </vt:variant>
      <vt:variant>
        <vt:i4>0</vt:i4>
      </vt:variant>
      <vt:variant>
        <vt:i4>5</vt:i4>
      </vt:variant>
      <vt:variant>
        <vt:lpwstr>http://www.bazakonkurencyjnosci.funduszeeuropejskie.gov.pl/</vt:lpwstr>
      </vt:variant>
      <vt:variant>
        <vt:lpwstr/>
      </vt:variant>
      <vt:variant>
        <vt:i4>3211300</vt:i4>
      </vt:variant>
      <vt:variant>
        <vt:i4>132</vt:i4>
      </vt:variant>
      <vt:variant>
        <vt:i4>0</vt:i4>
      </vt:variant>
      <vt:variant>
        <vt:i4>5</vt:i4>
      </vt:variant>
      <vt:variant>
        <vt:lpwstr>https://www.uzp.gov.pl/</vt:lpwstr>
      </vt:variant>
      <vt:variant>
        <vt:lpwstr/>
      </vt:variant>
      <vt:variant>
        <vt:i4>2162748</vt:i4>
      </vt:variant>
      <vt:variant>
        <vt:i4>129</vt:i4>
      </vt:variant>
      <vt:variant>
        <vt:i4>0</vt:i4>
      </vt:variant>
      <vt:variant>
        <vt:i4>5</vt:i4>
      </vt:variant>
      <vt:variant>
        <vt:lpwstr>https://www.funduszedlamazowsza.eu/wp-content/uploads/2016/07/instrukcja-podpis-certyf-kwalifik-w-mewa2.pdf</vt:lpwstr>
      </vt:variant>
      <vt:variant>
        <vt:lpwstr/>
      </vt:variant>
      <vt:variant>
        <vt:i4>2162748</vt:i4>
      </vt:variant>
      <vt:variant>
        <vt:i4>126</vt:i4>
      </vt:variant>
      <vt:variant>
        <vt:i4>0</vt:i4>
      </vt:variant>
      <vt:variant>
        <vt:i4>5</vt:i4>
      </vt:variant>
      <vt:variant>
        <vt:lpwstr>https://www.funduszedlamazowsza.eu/wp-content/uploads/2016/07/instrukcja-podpis-certyf-kwalifik-w-mewa2.pdf</vt:lpwstr>
      </vt:variant>
      <vt:variant>
        <vt:lpwstr/>
      </vt:variant>
      <vt:variant>
        <vt:i4>8323194</vt:i4>
      </vt:variant>
      <vt:variant>
        <vt:i4>123</vt:i4>
      </vt:variant>
      <vt:variant>
        <vt:i4>0</vt:i4>
      </vt:variant>
      <vt:variant>
        <vt:i4>5</vt:i4>
      </vt:variant>
      <vt:variant>
        <vt:lpwstr>http://www.funduszedlamazowsza.eu/</vt:lpwstr>
      </vt:variant>
      <vt:variant>
        <vt:lpwstr/>
      </vt:variant>
      <vt:variant>
        <vt:i4>7340158</vt:i4>
      </vt:variant>
      <vt:variant>
        <vt:i4>120</vt:i4>
      </vt:variant>
      <vt:variant>
        <vt:i4>0</vt:i4>
      </vt:variant>
      <vt:variant>
        <vt:i4>5</vt:i4>
      </vt:variant>
      <vt:variant>
        <vt:lpwstr>http://www.funduszedlamazowsza.eu/rewitalizacja</vt:lpwstr>
      </vt:variant>
      <vt:variant>
        <vt:lpwstr/>
      </vt:variant>
      <vt:variant>
        <vt:i4>5701713</vt:i4>
      </vt:variant>
      <vt:variant>
        <vt:i4>117</vt:i4>
      </vt:variant>
      <vt:variant>
        <vt:i4>0</vt:i4>
      </vt:variant>
      <vt:variant>
        <vt:i4>5</vt:i4>
      </vt:variant>
      <vt:variant>
        <vt:lpwstr>http://www.mpz.mz.gov.pl/mapy-potrzeb-zdrowotnych-dokumenty/</vt:lpwstr>
      </vt:variant>
      <vt:variant>
        <vt:lpwstr/>
      </vt:variant>
      <vt:variant>
        <vt:i4>8323194</vt:i4>
      </vt:variant>
      <vt:variant>
        <vt:i4>114</vt:i4>
      </vt:variant>
      <vt:variant>
        <vt:i4>0</vt:i4>
      </vt:variant>
      <vt:variant>
        <vt:i4>5</vt:i4>
      </vt:variant>
      <vt:variant>
        <vt:lpwstr>http://www.funduszedlamazowsza.eu/</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1376309</vt:i4>
      </vt:variant>
      <vt:variant>
        <vt:i4>104</vt:i4>
      </vt:variant>
      <vt:variant>
        <vt:i4>0</vt:i4>
      </vt:variant>
      <vt:variant>
        <vt:i4>5</vt:i4>
      </vt:variant>
      <vt:variant>
        <vt:lpwstr/>
      </vt:variant>
      <vt:variant>
        <vt:lpwstr>_Toc441656564</vt:lpwstr>
      </vt:variant>
      <vt:variant>
        <vt:i4>1376309</vt:i4>
      </vt:variant>
      <vt:variant>
        <vt:i4>98</vt:i4>
      </vt:variant>
      <vt:variant>
        <vt:i4>0</vt:i4>
      </vt:variant>
      <vt:variant>
        <vt:i4>5</vt:i4>
      </vt:variant>
      <vt:variant>
        <vt:lpwstr/>
      </vt:variant>
      <vt:variant>
        <vt:lpwstr>_Toc441656563</vt:lpwstr>
      </vt:variant>
      <vt:variant>
        <vt:i4>1376309</vt:i4>
      </vt:variant>
      <vt:variant>
        <vt:i4>92</vt:i4>
      </vt:variant>
      <vt:variant>
        <vt:i4>0</vt:i4>
      </vt:variant>
      <vt:variant>
        <vt:i4>5</vt:i4>
      </vt:variant>
      <vt:variant>
        <vt:lpwstr/>
      </vt:variant>
      <vt:variant>
        <vt:lpwstr>_Toc441656562</vt:lpwstr>
      </vt:variant>
      <vt:variant>
        <vt:i4>1376309</vt:i4>
      </vt:variant>
      <vt:variant>
        <vt:i4>86</vt:i4>
      </vt:variant>
      <vt:variant>
        <vt:i4>0</vt:i4>
      </vt:variant>
      <vt:variant>
        <vt:i4>5</vt:i4>
      </vt:variant>
      <vt:variant>
        <vt:lpwstr/>
      </vt:variant>
      <vt:variant>
        <vt:lpwstr>_Toc441656561</vt:lpwstr>
      </vt:variant>
      <vt:variant>
        <vt:i4>1376309</vt:i4>
      </vt:variant>
      <vt:variant>
        <vt:i4>80</vt:i4>
      </vt:variant>
      <vt:variant>
        <vt:i4>0</vt:i4>
      </vt:variant>
      <vt:variant>
        <vt:i4>5</vt:i4>
      </vt:variant>
      <vt:variant>
        <vt:lpwstr/>
      </vt:variant>
      <vt:variant>
        <vt:lpwstr>_Toc441656560</vt:lpwstr>
      </vt:variant>
      <vt:variant>
        <vt:i4>1441845</vt:i4>
      </vt:variant>
      <vt:variant>
        <vt:i4>74</vt:i4>
      </vt:variant>
      <vt:variant>
        <vt:i4>0</vt:i4>
      </vt:variant>
      <vt:variant>
        <vt:i4>5</vt:i4>
      </vt:variant>
      <vt:variant>
        <vt:lpwstr/>
      </vt:variant>
      <vt:variant>
        <vt:lpwstr>_Toc441656559</vt:lpwstr>
      </vt:variant>
      <vt:variant>
        <vt:i4>1441845</vt:i4>
      </vt:variant>
      <vt:variant>
        <vt:i4>68</vt:i4>
      </vt:variant>
      <vt:variant>
        <vt:i4>0</vt:i4>
      </vt:variant>
      <vt:variant>
        <vt:i4>5</vt:i4>
      </vt:variant>
      <vt:variant>
        <vt:lpwstr/>
      </vt:variant>
      <vt:variant>
        <vt:lpwstr>_Toc441656558</vt:lpwstr>
      </vt:variant>
      <vt:variant>
        <vt:i4>1441845</vt:i4>
      </vt:variant>
      <vt:variant>
        <vt:i4>62</vt:i4>
      </vt:variant>
      <vt:variant>
        <vt:i4>0</vt:i4>
      </vt:variant>
      <vt:variant>
        <vt:i4>5</vt:i4>
      </vt:variant>
      <vt:variant>
        <vt:lpwstr/>
      </vt:variant>
      <vt:variant>
        <vt:lpwstr>_Toc441656557</vt:lpwstr>
      </vt:variant>
      <vt:variant>
        <vt:i4>1441845</vt:i4>
      </vt:variant>
      <vt:variant>
        <vt:i4>56</vt:i4>
      </vt:variant>
      <vt:variant>
        <vt:i4>0</vt:i4>
      </vt:variant>
      <vt:variant>
        <vt:i4>5</vt:i4>
      </vt:variant>
      <vt:variant>
        <vt:lpwstr/>
      </vt:variant>
      <vt:variant>
        <vt:lpwstr>_Toc441656556</vt:lpwstr>
      </vt:variant>
      <vt:variant>
        <vt:i4>1441845</vt:i4>
      </vt:variant>
      <vt:variant>
        <vt:i4>50</vt:i4>
      </vt:variant>
      <vt:variant>
        <vt:i4>0</vt:i4>
      </vt:variant>
      <vt:variant>
        <vt:i4>5</vt:i4>
      </vt:variant>
      <vt:variant>
        <vt:lpwstr/>
      </vt:variant>
      <vt:variant>
        <vt:lpwstr>_Toc441656555</vt:lpwstr>
      </vt:variant>
      <vt:variant>
        <vt:i4>1441845</vt:i4>
      </vt:variant>
      <vt:variant>
        <vt:i4>44</vt:i4>
      </vt:variant>
      <vt:variant>
        <vt:i4>0</vt:i4>
      </vt:variant>
      <vt:variant>
        <vt:i4>5</vt:i4>
      </vt:variant>
      <vt:variant>
        <vt:lpwstr/>
      </vt:variant>
      <vt:variant>
        <vt:lpwstr>_Toc441656554</vt:lpwstr>
      </vt:variant>
      <vt:variant>
        <vt:i4>1441845</vt:i4>
      </vt:variant>
      <vt:variant>
        <vt:i4>38</vt:i4>
      </vt:variant>
      <vt:variant>
        <vt:i4>0</vt:i4>
      </vt:variant>
      <vt:variant>
        <vt:i4>5</vt:i4>
      </vt:variant>
      <vt:variant>
        <vt:lpwstr/>
      </vt:variant>
      <vt:variant>
        <vt:lpwstr>_Toc441656553</vt:lpwstr>
      </vt:variant>
      <vt:variant>
        <vt:i4>1441845</vt:i4>
      </vt:variant>
      <vt:variant>
        <vt:i4>32</vt:i4>
      </vt:variant>
      <vt:variant>
        <vt:i4>0</vt:i4>
      </vt:variant>
      <vt:variant>
        <vt:i4>5</vt:i4>
      </vt:variant>
      <vt:variant>
        <vt:lpwstr/>
      </vt:variant>
      <vt:variant>
        <vt:lpwstr>_Toc441656552</vt:lpwstr>
      </vt:variant>
      <vt:variant>
        <vt:i4>1441845</vt:i4>
      </vt:variant>
      <vt:variant>
        <vt:i4>26</vt:i4>
      </vt:variant>
      <vt:variant>
        <vt:i4>0</vt:i4>
      </vt:variant>
      <vt:variant>
        <vt:i4>5</vt:i4>
      </vt:variant>
      <vt:variant>
        <vt:lpwstr/>
      </vt:variant>
      <vt:variant>
        <vt:lpwstr>_Toc441656551</vt:lpwstr>
      </vt:variant>
      <vt:variant>
        <vt:i4>1441845</vt:i4>
      </vt:variant>
      <vt:variant>
        <vt:i4>20</vt:i4>
      </vt:variant>
      <vt:variant>
        <vt:i4>0</vt:i4>
      </vt:variant>
      <vt:variant>
        <vt:i4>5</vt:i4>
      </vt:variant>
      <vt:variant>
        <vt:lpwstr/>
      </vt:variant>
      <vt:variant>
        <vt:lpwstr>_Toc441656550</vt:lpwstr>
      </vt:variant>
      <vt:variant>
        <vt:i4>1507381</vt:i4>
      </vt:variant>
      <vt:variant>
        <vt:i4>14</vt:i4>
      </vt:variant>
      <vt:variant>
        <vt:i4>0</vt:i4>
      </vt:variant>
      <vt:variant>
        <vt:i4>5</vt:i4>
      </vt:variant>
      <vt:variant>
        <vt:lpwstr/>
      </vt:variant>
      <vt:variant>
        <vt:lpwstr>_Toc441656549</vt:lpwstr>
      </vt:variant>
      <vt:variant>
        <vt:i4>1507381</vt:i4>
      </vt:variant>
      <vt:variant>
        <vt:i4>8</vt:i4>
      </vt:variant>
      <vt:variant>
        <vt:i4>0</vt:i4>
      </vt:variant>
      <vt:variant>
        <vt:i4>5</vt:i4>
      </vt:variant>
      <vt:variant>
        <vt:lpwstr/>
      </vt:variant>
      <vt:variant>
        <vt:lpwstr>_Toc441656548</vt:lpwstr>
      </vt:variant>
      <vt:variant>
        <vt:i4>1507381</vt:i4>
      </vt:variant>
      <vt:variant>
        <vt:i4>2</vt:i4>
      </vt:variant>
      <vt:variant>
        <vt:i4>0</vt:i4>
      </vt:variant>
      <vt:variant>
        <vt:i4>5</vt:i4>
      </vt:variant>
      <vt:variant>
        <vt:lpwstr/>
      </vt:variant>
      <vt:variant>
        <vt:lpwstr>_Toc441656547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h.dziakowska</dc:creator>
  <cp:lastModifiedBy>Tyszkiewicz Marcin</cp:lastModifiedBy>
  <cp:revision>17</cp:revision>
  <cp:lastPrinted>2020-02-21T11:38:00Z</cp:lastPrinted>
  <dcterms:created xsi:type="dcterms:W3CDTF">2021-07-01T09:31:00Z</dcterms:created>
  <dcterms:modified xsi:type="dcterms:W3CDTF">2021-07-02T06:56:00Z</dcterms:modified>
</cp:coreProperties>
</file>